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1AB16" w14:textId="23AD8E49" w:rsidR="00847359" w:rsidRDefault="00B866D9" w:rsidP="00B866D9">
      <w:pPr>
        <w:tabs>
          <w:tab w:val="left" w:pos="6480"/>
          <w:tab w:val="right" w:pos="10260"/>
        </w:tabs>
        <w:spacing w:after="0" w:line="276" w:lineRule="auto"/>
        <w:rPr>
          <w:rFonts w:ascii="Times New Roman" w:hAnsi="Times New Roman" w:cs="Times New Roman"/>
          <w:lang w:val="lt-LT"/>
        </w:rPr>
      </w:pPr>
      <w:r>
        <w:rPr>
          <w:rFonts w:ascii="Times New Roman" w:hAnsi="Times New Roman" w:cs="Times New Roman"/>
          <w:lang w:val="lt-LT"/>
        </w:rPr>
        <w:t xml:space="preserve">     </w:t>
      </w:r>
      <w:r w:rsidR="00847359">
        <w:rPr>
          <w:rFonts w:ascii="Times New Roman" w:hAnsi="Times New Roman" w:cs="Times New Roman"/>
          <w:lang w:val="lt-LT"/>
        </w:rPr>
        <w:tab/>
      </w:r>
      <w:r w:rsidR="00847359">
        <w:rPr>
          <w:rFonts w:ascii="Times New Roman" w:hAnsi="Times New Roman" w:cs="Times New Roman"/>
          <w:lang w:val="lt-LT"/>
        </w:rPr>
        <w:tab/>
        <w:t>Priedas Nr.4</w:t>
      </w:r>
      <w:r>
        <w:rPr>
          <w:rFonts w:ascii="Times New Roman" w:hAnsi="Times New Roman" w:cs="Times New Roman"/>
          <w:lang w:val="lt-LT"/>
        </w:rPr>
        <w:t xml:space="preserve">                                                                                                         </w:t>
      </w:r>
    </w:p>
    <w:p w14:paraId="7AB9C461" w14:textId="67D41018" w:rsidR="00B866D9" w:rsidRPr="007266EC" w:rsidRDefault="00847359" w:rsidP="00B866D9">
      <w:pPr>
        <w:tabs>
          <w:tab w:val="left" w:pos="6480"/>
          <w:tab w:val="right" w:pos="10260"/>
        </w:tabs>
        <w:spacing w:after="0" w:line="276" w:lineRule="auto"/>
        <w:rPr>
          <w:rFonts w:ascii="Times New Roman" w:hAnsi="Times New Roman" w:cs="Times New Roman"/>
          <w:lang w:val="lt-LT"/>
        </w:rPr>
      </w:pPr>
      <w:r>
        <w:rPr>
          <w:rFonts w:ascii="Times New Roman" w:hAnsi="Times New Roman" w:cs="Times New Roman"/>
          <w:lang w:val="lt-LT"/>
        </w:rPr>
        <w:t xml:space="preserve">                                                                                                              </w:t>
      </w:r>
      <w:bookmarkStart w:id="0" w:name="_GoBack"/>
      <w:bookmarkEnd w:id="0"/>
      <w:r w:rsidR="00B866D9">
        <w:rPr>
          <w:rFonts w:ascii="Times New Roman" w:hAnsi="Times New Roman" w:cs="Times New Roman"/>
          <w:lang w:val="lt-LT"/>
        </w:rPr>
        <w:t xml:space="preserve"> PATVIRTINTA</w:t>
      </w:r>
    </w:p>
    <w:p w14:paraId="43AFBFB0" w14:textId="6714328D" w:rsidR="00B866D9" w:rsidRPr="007266EC" w:rsidRDefault="00B866D9" w:rsidP="00B866D9">
      <w:pPr>
        <w:tabs>
          <w:tab w:val="left" w:pos="6360"/>
          <w:tab w:val="right" w:pos="10402"/>
        </w:tabs>
        <w:spacing w:after="0" w:line="276" w:lineRule="auto"/>
        <w:rPr>
          <w:rFonts w:ascii="Times New Roman" w:hAnsi="Times New Roman" w:cs="Times New Roman"/>
          <w:lang w:val="lt-LT"/>
        </w:rPr>
      </w:pPr>
      <w:r>
        <w:rPr>
          <w:rFonts w:ascii="Times New Roman" w:hAnsi="Times New Roman" w:cs="Times New Roman"/>
          <w:lang w:val="lt-LT"/>
        </w:rPr>
        <w:t xml:space="preserve">                                                                                                               </w:t>
      </w:r>
      <w:r w:rsidRPr="007266EC">
        <w:rPr>
          <w:rFonts w:ascii="Times New Roman" w:hAnsi="Times New Roman" w:cs="Times New Roman"/>
          <w:lang w:val="lt-LT"/>
        </w:rPr>
        <w:t>UAB „</w:t>
      </w:r>
      <w:r>
        <w:rPr>
          <w:rFonts w:ascii="Times New Roman" w:hAnsi="Times New Roman" w:cs="Times New Roman"/>
          <w:lang w:val="lt-LT"/>
        </w:rPr>
        <w:t>Druskininkų vandenys</w:t>
      </w:r>
      <w:r w:rsidRPr="007266EC">
        <w:rPr>
          <w:rFonts w:ascii="Times New Roman" w:hAnsi="Times New Roman" w:cs="Times New Roman"/>
          <w:lang w:val="lt-LT"/>
        </w:rPr>
        <w:t xml:space="preserve">“ direktoriaus </w:t>
      </w:r>
    </w:p>
    <w:p w14:paraId="4859A5EB" w14:textId="77777777" w:rsidR="00B866D9" w:rsidRPr="001A0627" w:rsidRDefault="00B866D9" w:rsidP="00B866D9">
      <w:pPr>
        <w:spacing w:after="0" w:line="276" w:lineRule="auto"/>
        <w:jc w:val="right"/>
        <w:rPr>
          <w:rFonts w:ascii="Times New Roman" w:hAnsi="Times New Roman" w:cs="Times New Roman"/>
          <w:b/>
          <w:bCs/>
          <w:lang w:val="lt-LT"/>
        </w:rPr>
      </w:pPr>
      <w:r>
        <w:rPr>
          <w:rFonts w:ascii="Times New Roman" w:hAnsi="Times New Roman" w:cs="Times New Roman"/>
          <w:lang w:val="lt-LT"/>
        </w:rPr>
        <w:t xml:space="preserve">              </w:t>
      </w:r>
      <w:r w:rsidRPr="007266EC">
        <w:rPr>
          <w:rFonts w:ascii="Times New Roman" w:hAnsi="Times New Roman" w:cs="Times New Roman"/>
          <w:lang w:val="lt-LT"/>
        </w:rPr>
        <w:t>202</w:t>
      </w:r>
      <w:r>
        <w:rPr>
          <w:rFonts w:ascii="Times New Roman" w:hAnsi="Times New Roman" w:cs="Times New Roman"/>
          <w:lang w:val="lt-LT"/>
        </w:rPr>
        <w:t>1</w:t>
      </w:r>
      <w:r w:rsidRPr="007266EC">
        <w:rPr>
          <w:rFonts w:ascii="Times New Roman" w:hAnsi="Times New Roman" w:cs="Times New Roman"/>
          <w:lang w:val="lt-LT"/>
        </w:rPr>
        <w:t xml:space="preserve"> m. </w:t>
      </w:r>
      <w:r>
        <w:rPr>
          <w:rFonts w:ascii="Times New Roman" w:hAnsi="Times New Roman" w:cs="Times New Roman"/>
          <w:lang w:val="lt-LT"/>
        </w:rPr>
        <w:t xml:space="preserve">vasario  </w:t>
      </w:r>
      <w:r w:rsidRPr="007266EC">
        <w:rPr>
          <w:rFonts w:ascii="Times New Roman" w:hAnsi="Times New Roman" w:cs="Times New Roman"/>
          <w:lang w:val="lt-LT"/>
        </w:rPr>
        <w:t xml:space="preserve">mėn. </w:t>
      </w:r>
      <w:r>
        <w:rPr>
          <w:rFonts w:ascii="Times New Roman" w:hAnsi="Times New Roman" w:cs="Times New Roman"/>
          <w:lang w:val="lt-LT"/>
        </w:rPr>
        <w:t>10</w:t>
      </w:r>
      <w:r w:rsidRPr="007266EC">
        <w:rPr>
          <w:rFonts w:ascii="Times New Roman" w:hAnsi="Times New Roman" w:cs="Times New Roman"/>
          <w:lang w:val="lt-LT"/>
        </w:rPr>
        <w:t xml:space="preserve"> d. Įsakymu Nr.</w:t>
      </w:r>
      <w:r>
        <w:rPr>
          <w:rFonts w:ascii="Times New Roman" w:hAnsi="Times New Roman" w:cs="Times New Roman"/>
          <w:lang w:val="lt-LT"/>
        </w:rPr>
        <w:t xml:space="preserve"> 04v</w:t>
      </w:r>
    </w:p>
    <w:p w14:paraId="33D0D187" w14:textId="77777777" w:rsidR="00321E58" w:rsidRPr="00CF54A3" w:rsidRDefault="00321E58" w:rsidP="00321E58">
      <w:pPr>
        <w:spacing w:after="0" w:line="276" w:lineRule="auto"/>
        <w:jc w:val="center"/>
        <w:rPr>
          <w:rFonts w:ascii="Times New Roman" w:hAnsi="Times New Roman" w:cs="Times New Roman"/>
          <w:b/>
          <w:lang w:val="lt-LT"/>
        </w:rPr>
      </w:pPr>
    </w:p>
    <w:p w14:paraId="27522DF0" w14:textId="77777777" w:rsidR="00321E58" w:rsidRPr="00CF54A3" w:rsidRDefault="00321E58" w:rsidP="00321E58">
      <w:pPr>
        <w:spacing w:after="0" w:line="276" w:lineRule="auto"/>
        <w:jc w:val="center"/>
        <w:rPr>
          <w:rFonts w:ascii="Times New Roman" w:hAnsi="Times New Roman" w:cs="Times New Roman"/>
          <w:b/>
          <w:lang w:val="lt-LT"/>
        </w:rPr>
      </w:pPr>
    </w:p>
    <w:p w14:paraId="3D6781F8" w14:textId="7C531127" w:rsidR="00A829A8" w:rsidRPr="00321E58" w:rsidRDefault="00A829A8" w:rsidP="00321E58">
      <w:pPr>
        <w:pStyle w:val="Antrat1"/>
        <w:spacing w:before="0"/>
        <w:jc w:val="center"/>
        <w:rPr>
          <w:rFonts w:ascii="Times New Roman" w:hAnsi="Times New Roman" w:cs="Times New Roman"/>
          <w:lang w:val="lt-LT"/>
        </w:rPr>
      </w:pPr>
      <w:r w:rsidRPr="00321E58">
        <w:rPr>
          <w:rFonts w:ascii="Times New Roman" w:hAnsi="Times New Roman" w:cs="Times New Roman"/>
          <w:lang w:val="lt-LT"/>
        </w:rPr>
        <w:t xml:space="preserve">UAB </w:t>
      </w:r>
      <w:r w:rsidR="00693AC5">
        <w:rPr>
          <w:rFonts w:ascii="Times New Roman" w:hAnsi="Times New Roman" w:cs="Times New Roman"/>
          <w:lang w:val="lt-LT"/>
        </w:rPr>
        <w:t>„</w:t>
      </w:r>
      <w:r w:rsidR="00D2655F">
        <w:rPr>
          <w:rFonts w:ascii="Times New Roman" w:hAnsi="Times New Roman" w:cs="Times New Roman"/>
          <w:lang w:val="lt-LT"/>
        </w:rPr>
        <w:t>DRUSKININKŲ</w:t>
      </w:r>
      <w:r w:rsidR="006736C6">
        <w:rPr>
          <w:rFonts w:ascii="Times New Roman" w:hAnsi="Times New Roman" w:cs="Times New Roman"/>
          <w:lang w:val="lt-LT"/>
        </w:rPr>
        <w:t xml:space="preserve"> VANDENYS</w:t>
      </w:r>
      <w:r w:rsidR="00693AC5">
        <w:rPr>
          <w:rFonts w:ascii="Times New Roman" w:hAnsi="Times New Roman" w:cs="Times New Roman"/>
          <w:lang w:val="lt-LT"/>
        </w:rPr>
        <w:t>“</w:t>
      </w:r>
    </w:p>
    <w:p w14:paraId="46F1CB34" w14:textId="61F6C70F" w:rsidR="00A940A1" w:rsidRPr="00321E58" w:rsidRDefault="00950998" w:rsidP="00321E58">
      <w:pPr>
        <w:pStyle w:val="Antrat1"/>
        <w:spacing w:before="0"/>
        <w:jc w:val="center"/>
        <w:rPr>
          <w:rFonts w:ascii="Times New Roman" w:hAnsi="Times New Roman" w:cs="Times New Roman"/>
          <w:lang w:val="lt-LT"/>
        </w:rPr>
      </w:pPr>
      <w:r w:rsidRPr="00321E58">
        <w:rPr>
          <w:rFonts w:ascii="Times New Roman" w:hAnsi="Times New Roman" w:cs="Times New Roman"/>
          <w:lang w:val="lt-LT"/>
        </w:rPr>
        <w:t xml:space="preserve">ASMENS DUOMENŲ SAUGUMO PAŽEIDIMŲ </w:t>
      </w:r>
      <w:r w:rsidR="00321E58" w:rsidRPr="00321E58">
        <w:rPr>
          <w:rFonts w:ascii="Times New Roman" w:hAnsi="Times New Roman" w:cs="Times New Roman"/>
          <w:lang w:val="lt-LT"/>
        </w:rPr>
        <w:t>VALDYMO</w:t>
      </w:r>
      <w:r w:rsidRPr="00321E58">
        <w:rPr>
          <w:rFonts w:ascii="Times New Roman" w:hAnsi="Times New Roman" w:cs="Times New Roman"/>
          <w:lang w:val="lt-LT"/>
        </w:rPr>
        <w:t xml:space="preserve"> </w:t>
      </w:r>
      <w:r w:rsidR="00C83677" w:rsidRPr="00321E58">
        <w:rPr>
          <w:rFonts w:ascii="Times New Roman" w:hAnsi="Times New Roman" w:cs="Times New Roman"/>
          <w:lang w:val="lt-LT"/>
        </w:rPr>
        <w:t>TAISYKLĖS</w:t>
      </w:r>
    </w:p>
    <w:p w14:paraId="450D6800" w14:textId="16685ABA" w:rsidR="00950998" w:rsidRPr="00CF54A3" w:rsidRDefault="00950998" w:rsidP="00321E58">
      <w:pPr>
        <w:spacing w:after="0" w:line="276" w:lineRule="auto"/>
        <w:rPr>
          <w:rFonts w:ascii="Times New Roman" w:hAnsi="Times New Roman" w:cs="Times New Roman"/>
          <w:lang w:val="lt-LT"/>
        </w:rPr>
      </w:pPr>
    </w:p>
    <w:p w14:paraId="3C6D40ED" w14:textId="46609625" w:rsidR="00321E58" w:rsidRPr="00CF54A3" w:rsidRDefault="00321E58" w:rsidP="00321E58">
      <w:pPr>
        <w:spacing w:after="0" w:line="276" w:lineRule="auto"/>
        <w:rPr>
          <w:rFonts w:ascii="Times New Roman" w:hAnsi="Times New Roman" w:cs="Times New Roman"/>
          <w:lang w:val="lt-LT"/>
        </w:rPr>
      </w:pPr>
    </w:p>
    <w:p w14:paraId="026CDF50" w14:textId="77777777" w:rsidR="00321E58" w:rsidRPr="00CF54A3" w:rsidRDefault="00321E58" w:rsidP="00321E58">
      <w:pPr>
        <w:spacing w:after="0" w:line="276" w:lineRule="auto"/>
        <w:rPr>
          <w:rFonts w:ascii="Times New Roman" w:hAnsi="Times New Roman" w:cs="Times New Roman"/>
          <w:lang w:val="lt-LT"/>
        </w:rPr>
      </w:pPr>
    </w:p>
    <w:p w14:paraId="0D2B7D78" w14:textId="0EA54E82" w:rsidR="00C83677" w:rsidRPr="00321E58" w:rsidRDefault="00C83677" w:rsidP="00AB66E1">
      <w:pPr>
        <w:pStyle w:val="Antrat2"/>
        <w:numPr>
          <w:ilvl w:val="0"/>
          <w:numId w:val="8"/>
        </w:numPr>
        <w:spacing w:before="0"/>
        <w:ind w:left="360" w:hanging="360"/>
        <w:jc w:val="center"/>
        <w:rPr>
          <w:rFonts w:ascii="Times New Roman" w:hAnsi="Times New Roman" w:cs="Times New Roman"/>
          <w:lang w:val="lt-LT"/>
        </w:rPr>
      </w:pPr>
      <w:r w:rsidRPr="00321E58">
        <w:rPr>
          <w:rFonts w:ascii="Times New Roman" w:hAnsi="Times New Roman" w:cs="Times New Roman"/>
          <w:lang w:val="lt-LT"/>
        </w:rPr>
        <w:t>BENDROSIOS NUOSTATOS</w:t>
      </w:r>
    </w:p>
    <w:p w14:paraId="587921CF" w14:textId="77777777" w:rsidR="008D629B" w:rsidRPr="00CF54A3" w:rsidRDefault="008D629B" w:rsidP="00321E58">
      <w:pPr>
        <w:spacing w:after="0" w:line="276" w:lineRule="auto"/>
        <w:rPr>
          <w:rFonts w:ascii="Times New Roman" w:hAnsi="Times New Roman" w:cs="Times New Roman"/>
          <w:lang w:val="lt-LT"/>
        </w:rPr>
      </w:pPr>
    </w:p>
    <w:p w14:paraId="3A12EB66" w14:textId="607C5D8F" w:rsidR="00CA7ABB" w:rsidRPr="00CF54A3" w:rsidRDefault="00CA7ABB"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lang w:val="lt-LT"/>
        </w:rPr>
        <w:t>Šios Taisyklės re</w:t>
      </w:r>
      <w:r w:rsidR="00DC3892" w:rsidRPr="00CF54A3">
        <w:rPr>
          <w:rFonts w:ascii="Times New Roman" w:hAnsi="Times New Roman" w:cs="Times New Roman"/>
          <w:lang w:val="lt-LT"/>
        </w:rPr>
        <w:t xml:space="preserve">glamentuoja </w:t>
      </w:r>
      <w:r w:rsidR="009C486A" w:rsidRPr="00CF54A3">
        <w:rPr>
          <w:rFonts w:ascii="Times New Roman" w:hAnsi="Times New Roman" w:cs="Times New Roman"/>
          <w:lang w:val="lt-LT"/>
        </w:rPr>
        <w:t xml:space="preserve">asmens duomenų saugumo pažeidimų aptikimo, pašalinimo ir pranešimo apie </w:t>
      </w:r>
      <w:r w:rsidR="009C486A" w:rsidRPr="00CF54A3">
        <w:rPr>
          <w:rFonts w:ascii="Times New Roman" w:hAnsi="Times New Roman" w:cs="Times New Roman"/>
          <w:color w:val="000000" w:themeColor="text1"/>
          <w:lang w:val="lt-LT"/>
        </w:rPr>
        <w:t>juos</w:t>
      </w:r>
      <w:r w:rsidR="00FF3A8E" w:rsidRPr="00CF54A3">
        <w:rPr>
          <w:rFonts w:ascii="Times New Roman" w:hAnsi="Times New Roman" w:cs="Times New Roman"/>
          <w:color w:val="000000" w:themeColor="text1"/>
          <w:lang w:val="lt-LT"/>
        </w:rPr>
        <w:t xml:space="preserve"> UAB </w:t>
      </w:r>
      <w:r w:rsidR="00693AC5">
        <w:rPr>
          <w:rFonts w:ascii="Times New Roman" w:hAnsi="Times New Roman" w:cs="Times New Roman"/>
          <w:color w:val="000000" w:themeColor="text1"/>
          <w:lang w:val="lt-LT"/>
        </w:rPr>
        <w:t>„</w:t>
      </w:r>
      <w:r w:rsidR="00D2655F">
        <w:rPr>
          <w:rFonts w:ascii="Times New Roman" w:hAnsi="Times New Roman" w:cs="Times New Roman"/>
          <w:color w:val="000000" w:themeColor="text1"/>
          <w:lang w:val="lt-LT"/>
        </w:rPr>
        <w:t>Druskininkų</w:t>
      </w:r>
      <w:r w:rsidR="006736C6">
        <w:rPr>
          <w:rFonts w:ascii="Times New Roman" w:hAnsi="Times New Roman" w:cs="Times New Roman"/>
          <w:color w:val="000000" w:themeColor="text1"/>
          <w:lang w:val="lt-LT"/>
        </w:rPr>
        <w:t xml:space="preserve"> vandenys</w:t>
      </w:r>
      <w:r w:rsidR="00693AC5">
        <w:rPr>
          <w:rFonts w:ascii="Times New Roman" w:hAnsi="Times New Roman" w:cs="Times New Roman"/>
          <w:color w:val="000000" w:themeColor="text1"/>
          <w:lang w:val="lt-LT"/>
        </w:rPr>
        <w:t>“</w:t>
      </w:r>
      <w:r w:rsidR="00FF3A8E" w:rsidRPr="00CF54A3">
        <w:rPr>
          <w:rFonts w:ascii="Times New Roman" w:hAnsi="Times New Roman" w:cs="Times New Roman"/>
          <w:color w:val="000000" w:themeColor="text1"/>
          <w:lang w:val="lt-LT"/>
        </w:rPr>
        <w:t xml:space="preserve"> (toliau – Bendrovė</w:t>
      </w:r>
      <w:r w:rsidR="00FF3A8E" w:rsidRPr="00CF54A3">
        <w:rPr>
          <w:rFonts w:ascii="Times New Roman" w:hAnsi="Times New Roman" w:cs="Times New Roman"/>
          <w:lang w:val="lt-LT"/>
        </w:rPr>
        <w:t>)</w:t>
      </w:r>
      <w:r w:rsidR="009C486A" w:rsidRPr="00CF54A3">
        <w:rPr>
          <w:rFonts w:ascii="Times New Roman" w:hAnsi="Times New Roman" w:cs="Times New Roman"/>
          <w:lang w:val="lt-LT"/>
        </w:rPr>
        <w:t xml:space="preserve"> tvarką.</w:t>
      </w:r>
    </w:p>
    <w:p w14:paraId="02DD82CC" w14:textId="77777777" w:rsidR="00F82C11" w:rsidRPr="00CF54A3" w:rsidRDefault="00F82C11"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lang w:val="lt-LT"/>
        </w:rPr>
        <w:t>Taisyklės parengtos vadovaujantis 2016 m. balandžio 27 d. Europos Parlamento ir Tarybos reglamento (ES) 2016/679 dėl fizinių asmenų apsaugos tvarkant asmens duomenis ir dėl laisvo tokių duomenų judėjimo ir kuriuo panaikinama Direktyva 95/46/EB (Bendrasis duomenų apsaugos reglamentas) (toliau – BDAR) 33 ir 34 straipsniais, Lietuvos Respublikos asmens duomenų teisinės apsaugos įstatymu (2018-06-30 įstatymo Nr. XIII-1426 redakcija, toliau – Įstatymas) ir kitais galiojančiais teisės aktais.</w:t>
      </w:r>
    </w:p>
    <w:p w14:paraId="06EF7E51" w14:textId="16337AC0" w:rsidR="00F82C11" w:rsidRPr="00CF54A3" w:rsidRDefault="00F82C11"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b/>
          <w:lang w:val="lt-LT"/>
        </w:rPr>
        <w:t>Asmens duomenų saugumo pažeidimas</w:t>
      </w:r>
      <w:r w:rsidRPr="00CF54A3">
        <w:rPr>
          <w:rFonts w:ascii="Times New Roman" w:hAnsi="Times New Roman" w:cs="Times New Roman"/>
          <w:lang w:val="lt-LT"/>
        </w:rPr>
        <w:t xml:space="preserve"> </w:t>
      </w:r>
      <w:r w:rsidR="00725F74" w:rsidRPr="00CF54A3">
        <w:rPr>
          <w:rFonts w:ascii="Times New Roman" w:hAnsi="Times New Roman" w:cs="Times New Roman"/>
          <w:lang w:val="lt-LT"/>
        </w:rPr>
        <w:t xml:space="preserve">(toliau – Pažeidimas) </w:t>
      </w:r>
      <w:r w:rsidRPr="00CF54A3">
        <w:rPr>
          <w:rFonts w:ascii="Times New Roman" w:hAnsi="Times New Roman" w:cs="Times New Roman"/>
          <w:lang w:val="lt-LT"/>
        </w:rPr>
        <w:t xml:space="preserve">– saugumo pažeidimas, dėl kurio netyčia arba neteisėtai sunaikinami, prarandami, pakeičiami, be leidimo atskleidžiami </w:t>
      </w:r>
      <w:r w:rsidR="00AB66E1">
        <w:rPr>
          <w:rFonts w:ascii="Times New Roman" w:hAnsi="Times New Roman" w:cs="Times New Roman"/>
          <w:lang w:val="lt-LT"/>
        </w:rPr>
        <w:t>Bendrovės</w:t>
      </w:r>
      <w:r w:rsidRPr="00CF54A3">
        <w:rPr>
          <w:rFonts w:ascii="Times New Roman" w:hAnsi="Times New Roman" w:cs="Times New Roman"/>
          <w:lang w:val="lt-LT"/>
        </w:rPr>
        <w:t xml:space="preserve"> tvarkomi asmens duomenys arba prie jų be </w:t>
      </w:r>
      <w:r w:rsidR="00AB66E1">
        <w:rPr>
          <w:rFonts w:ascii="Times New Roman" w:hAnsi="Times New Roman" w:cs="Times New Roman"/>
          <w:lang w:val="lt-LT"/>
        </w:rPr>
        <w:t>teisinio pagrindo</w:t>
      </w:r>
      <w:r w:rsidRPr="00CF54A3">
        <w:rPr>
          <w:rFonts w:ascii="Times New Roman" w:hAnsi="Times New Roman" w:cs="Times New Roman"/>
          <w:lang w:val="lt-LT"/>
        </w:rPr>
        <w:t xml:space="preserve"> gaunama prieiga (BDAR 4 straipsnio 12 punktas)</w:t>
      </w:r>
      <w:r w:rsidR="00725F74" w:rsidRPr="00CF54A3">
        <w:rPr>
          <w:rFonts w:ascii="Times New Roman" w:hAnsi="Times New Roman" w:cs="Times New Roman"/>
          <w:lang w:val="lt-LT"/>
        </w:rPr>
        <w:t>.</w:t>
      </w:r>
    </w:p>
    <w:p w14:paraId="2CCD915E" w14:textId="77777777" w:rsidR="00725F74" w:rsidRPr="00CF54A3" w:rsidRDefault="00725F74"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b/>
          <w:lang w:val="lt-LT"/>
        </w:rPr>
        <w:t xml:space="preserve">Atsakingas asmuo – </w:t>
      </w:r>
      <w:r w:rsidRPr="00CF54A3">
        <w:rPr>
          <w:rFonts w:ascii="Times New Roman" w:hAnsi="Times New Roman" w:cs="Times New Roman"/>
          <w:lang w:val="lt-LT"/>
        </w:rPr>
        <w:t>Bendrovės vadovo įsakymu paskirtas asmuo ar struktūrinis padalinys, atsakingas už tinkamą pažeidimų valdymą (pažeidimų tyrimą, pranešimų teikimą, prevencinių priemonių įdiegimo kontrolę ir pan</w:t>
      </w:r>
      <w:r w:rsidR="008361BF" w:rsidRPr="00CF54A3">
        <w:rPr>
          <w:rFonts w:ascii="Times New Roman" w:hAnsi="Times New Roman" w:cs="Times New Roman"/>
          <w:lang w:val="lt-LT"/>
        </w:rPr>
        <w:t>.</w:t>
      </w:r>
      <w:r w:rsidRPr="00CF54A3">
        <w:rPr>
          <w:rFonts w:ascii="Times New Roman" w:hAnsi="Times New Roman" w:cs="Times New Roman"/>
          <w:lang w:val="lt-LT"/>
        </w:rPr>
        <w:t>).</w:t>
      </w:r>
    </w:p>
    <w:p w14:paraId="654E867F" w14:textId="77777777" w:rsidR="009C1FB3" w:rsidRPr="00CF54A3" w:rsidRDefault="009C1FB3"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b/>
          <w:lang w:val="lt-LT"/>
        </w:rPr>
        <w:t>VDAI –</w:t>
      </w:r>
      <w:r w:rsidRPr="00CF54A3">
        <w:rPr>
          <w:rFonts w:ascii="Times New Roman" w:hAnsi="Times New Roman" w:cs="Times New Roman"/>
          <w:lang w:val="lt-LT"/>
        </w:rPr>
        <w:t xml:space="preserve"> Valstybinė duomenų apsaugos inspekcija.</w:t>
      </w:r>
    </w:p>
    <w:p w14:paraId="5BD5AADB" w14:textId="365E7C93" w:rsidR="00950998" w:rsidRPr="00CF54A3" w:rsidRDefault="00F82C11"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lang w:val="lt-LT"/>
        </w:rPr>
        <w:t xml:space="preserve">Kitos šiose </w:t>
      </w:r>
      <w:r w:rsidR="00950998" w:rsidRPr="00CF54A3">
        <w:rPr>
          <w:rFonts w:ascii="Times New Roman" w:hAnsi="Times New Roman" w:cs="Times New Roman"/>
          <w:lang w:val="lt-LT"/>
        </w:rPr>
        <w:t>Taisyklėse vartojamos sąvokos atitinka BDAR ir Įstatyme vartojamas sąvokas.</w:t>
      </w:r>
    </w:p>
    <w:p w14:paraId="2F08859A" w14:textId="77777777" w:rsidR="008361BF" w:rsidRPr="00CF54A3" w:rsidRDefault="00F82C11"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lang w:val="lt-LT"/>
        </w:rPr>
        <w:t xml:space="preserve">Šiose Taisyklėse nustatytų procedūrų privalo laikytis visi Bendrovės darbuotojai. </w:t>
      </w:r>
    </w:p>
    <w:p w14:paraId="74FA29F4" w14:textId="77777777" w:rsidR="00F82C11" w:rsidRPr="00CF54A3" w:rsidRDefault="00F82C11" w:rsidP="00CF54A3">
      <w:pPr>
        <w:pStyle w:val="Sraopastraipa"/>
        <w:numPr>
          <w:ilvl w:val="1"/>
          <w:numId w:val="8"/>
        </w:numPr>
        <w:tabs>
          <w:tab w:val="left" w:pos="540"/>
        </w:tabs>
        <w:spacing w:after="0" w:line="276" w:lineRule="auto"/>
        <w:ind w:left="540" w:hanging="540"/>
        <w:jc w:val="both"/>
        <w:rPr>
          <w:rFonts w:ascii="Times New Roman" w:hAnsi="Times New Roman" w:cs="Times New Roman"/>
          <w:lang w:val="lt-LT"/>
        </w:rPr>
      </w:pPr>
      <w:r w:rsidRPr="00CF54A3">
        <w:rPr>
          <w:rFonts w:ascii="Times New Roman" w:hAnsi="Times New Roman" w:cs="Times New Roman"/>
          <w:lang w:val="lt-LT"/>
        </w:rPr>
        <w:t>Šios Taisyklės taikomos ir Bendrovės duomenų tvarkytojams</w:t>
      </w:r>
      <w:r w:rsidR="00725F74" w:rsidRPr="00CF54A3">
        <w:rPr>
          <w:rFonts w:ascii="Times New Roman" w:hAnsi="Times New Roman" w:cs="Times New Roman"/>
          <w:lang w:val="lt-LT"/>
        </w:rPr>
        <w:t xml:space="preserve"> </w:t>
      </w:r>
      <w:r w:rsidR="008361BF" w:rsidRPr="00CF54A3">
        <w:rPr>
          <w:rFonts w:ascii="Times New Roman" w:hAnsi="Times New Roman" w:cs="Times New Roman"/>
          <w:lang w:val="lt-LT"/>
        </w:rPr>
        <w:t xml:space="preserve">tik </w:t>
      </w:r>
      <w:r w:rsidR="00725F74" w:rsidRPr="00CF54A3">
        <w:rPr>
          <w:rFonts w:ascii="Times New Roman" w:hAnsi="Times New Roman" w:cs="Times New Roman"/>
          <w:lang w:val="lt-LT"/>
        </w:rPr>
        <w:t>tais atvejais, kai tai aptarta su jais sudaromose duomenų tvarkymo sutartyse</w:t>
      </w:r>
      <w:r w:rsidR="008361BF" w:rsidRPr="00CF54A3">
        <w:rPr>
          <w:rFonts w:ascii="Times New Roman" w:hAnsi="Times New Roman" w:cs="Times New Roman"/>
          <w:lang w:val="lt-LT"/>
        </w:rPr>
        <w:t xml:space="preserve"> ir</w:t>
      </w:r>
      <w:r w:rsidRPr="00CF54A3">
        <w:rPr>
          <w:rFonts w:ascii="Times New Roman" w:hAnsi="Times New Roman" w:cs="Times New Roman"/>
          <w:lang w:val="lt-LT"/>
        </w:rPr>
        <w:t xml:space="preserve"> tiek, kiek su jais sudarytos duomenų tvarkymo sutartys ar galiojantys teisės aktai nenumato kitaip.</w:t>
      </w:r>
    </w:p>
    <w:p w14:paraId="732A4015" w14:textId="77777777" w:rsidR="008D629B" w:rsidRPr="00CF54A3" w:rsidRDefault="008D629B" w:rsidP="00321E58">
      <w:pPr>
        <w:pStyle w:val="Sraopastraipa"/>
        <w:spacing w:after="0" w:line="276" w:lineRule="auto"/>
        <w:ind w:left="810"/>
        <w:jc w:val="both"/>
        <w:rPr>
          <w:rFonts w:ascii="Times New Roman" w:hAnsi="Times New Roman" w:cs="Times New Roman"/>
          <w:lang w:val="lt-LT"/>
        </w:rPr>
      </w:pPr>
    </w:p>
    <w:p w14:paraId="32DA8F5E" w14:textId="77777777" w:rsidR="00C83677" w:rsidRPr="00321E58" w:rsidRDefault="009C1FB3" w:rsidP="00AB66E1">
      <w:pPr>
        <w:pStyle w:val="Antrat2"/>
        <w:numPr>
          <w:ilvl w:val="0"/>
          <w:numId w:val="8"/>
        </w:numPr>
        <w:spacing w:before="0"/>
        <w:ind w:left="360" w:hanging="360"/>
        <w:jc w:val="center"/>
        <w:rPr>
          <w:rFonts w:ascii="Times New Roman" w:hAnsi="Times New Roman" w:cs="Times New Roman"/>
          <w:lang w:val="lt-LT"/>
        </w:rPr>
      </w:pPr>
      <w:r w:rsidRPr="00321E58">
        <w:rPr>
          <w:rFonts w:ascii="Times New Roman" w:hAnsi="Times New Roman" w:cs="Times New Roman"/>
          <w:lang w:val="lt-LT"/>
        </w:rPr>
        <w:t>INFORMAVIMAS APIE GALIMĄ PAŽEIDIMĄ</w:t>
      </w:r>
    </w:p>
    <w:p w14:paraId="05BAC8D7" w14:textId="77777777" w:rsidR="009C1FB3" w:rsidRPr="00CF54A3" w:rsidRDefault="009C1FB3" w:rsidP="00321E58">
      <w:pPr>
        <w:spacing w:after="0" w:line="276" w:lineRule="auto"/>
        <w:ind w:left="360"/>
        <w:rPr>
          <w:rFonts w:ascii="Times New Roman" w:hAnsi="Times New Roman" w:cs="Times New Roman"/>
          <w:b/>
          <w:lang w:val="lt-LT"/>
        </w:rPr>
      </w:pPr>
    </w:p>
    <w:p w14:paraId="69B7A2B7" w14:textId="65D3253D" w:rsidR="00725F74" w:rsidRPr="00CF54A3" w:rsidRDefault="00725F74"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CF54A3">
        <w:rPr>
          <w:rFonts w:ascii="Times New Roman" w:hAnsi="Times New Roman" w:cs="Times New Roman"/>
          <w:sz w:val="24"/>
          <w:szCs w:val="24"/>
          <w:lang w:val="lt-LT"/>
        </w:rPr>
        <w:t xml:space="preserve">Bendrovės darbuotojas, sužinojęs ar pats nustatęs galimą Pažeidimą arba kai informacija apie galimą Pažeidimą gaunama iš duomenų tvarkytojo, žiniasklaidos ar bet kokio kito šaltinio, privalo nedelsdamas apie tai informuoti Atsakingą asmenį. </w:t>
      </w:r>
    </w:p>
    <w:p w14:paraId="44EA32AD" w14:textId="77777777" w:rsidR="00725F74" w:rsidRPr="00321E58" w:rsidRDefault="00725F74"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Pranešimas apie galimą Pažeidimą </w:t>
      </w:r>
      <w:r w:rsidR="009C1FB3" w:rsidRPr="00321E58">
        <w:rPr>
          <w:rFonts w:ascii="Times New Roman" w:hAnsi="Times New Roman" w:cs="Times New Roman"/>
          <w:sz w:val="24"/>
          <w:szCs w:val="24"/>
          <w:lang w:val="lt-LT"/>
        </w:rPr>
        <w:t xml:space="preserve">Atsakingam asmeniui </w:t>
      </w:r>
      <w:r w:rsidRPr="00321E58">
        <w:rPr>
          <w:rFonts w:ascii="Times New Roman" w:hAnsi="Times New Roman" w:cs="Times New Roman"/>
          <w:sz w:val="24"/>
          <w:szCs w:val="24"/>
          <w:lang w:val="lt-LT"/>
        </w:rPr>
        <w:t>pateikiamas žodžiu</w:t>
      </w:r>
      <w:r w:rsidR="009C1FB3" w:rsidRPr="00321E58">
        <w:rPr>
          <w:rFonts w:ascii="Times New Roman" w:hAnsi="Times New Roman" w:cs="Times New Roman"/>
          <w:sz w:val="24"/>
          <w:szCs w:val="24"/>
          <w:lang w:val="lt-LT"/>
        </w:rPr>
        <w:t xml:space="preserve"> (tiesiogiai ar telefonu)</w:t>
      </w:r>
      <w:r w:rsidRPr="00321E58">
        <w:rPr>
          <w:rFonts w:ascii="Times New Roman" w:hAnsi="Times New Roman" w:cs="Times New Roman"/>
          <w:sz w:val="24"/>
          <w:szCs w:val="24"/>
          <w:lang w:val="lt-LT"/>
        </w:rPr>
        <w:t>, raštu ar elektroninėmis priemonėmis.</w:t>
      </w:r>
    </w:p>
    <w:p w14:paraId="67A6FBC6" w14:textId="77777777" w:rsidR="00725F74" w:rsidRPr="00321E58" w:rsidRDefault="00725F74"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Duomenų tvarkytojas, sužinojęs apie </w:t>
      </w:r>
      <w:r w:rsidR="009C1FB3" w:rsidRPr="00321E58">
        <w:rPr>
          <w:rFonts w:ascii="Times New Roman" w:hAnsi="Times New Roman" w:cs="Times New Roman"/>
          <w:sz w:val="24"/>
          <w:szCs w:val="24"/>
          <w:lang w:val="lt-LT"/>
        </w:rPr>
        <w:t xml:space="preserve">galimą </w:t>
      </w:r>
      <w:r w:rsidRPr="00321E58">
        <w:rPr>
          <w:rFonts w:ascii="Times New Roman" w:hAnsi="Times New Roman" w:cs="Times New Roman"/>
          <w:sz w:val="24"/>
          <w:szCs w:val="24"/>
          <w:lang w:val="lt-LT"/>
        </w:rPr>
        <w:t xml:space="preserve">Pažeidimą, </w:t>
      </w:r>
      <w:r w:rsidR="008361BF" w:rsidRPr="00321E58">
        <w:rPr>
          <w:rFonts w:ascii="Times New Roman" w:hAnsi="Times New Roman" w:cs="Times New Roman"/>
          <w:sz w:val="24"/>
          <w:szCs w:val="24"/>
          <w:lang w:val="lt-LT"/>
        </w:rPr>
        <w:t>privalo</w:t>
      </w:r>
      <w:r w:rsidRPr="00321E58">
        <w:rPr>
          <w:rFonts w:ascii="Times New Roman" w:hAnsi="Times New Roman" w:cs="Times New Roman"/>
          <w:sz w:val="24"/>
          <w:szCs w:val="24"/>
          <w:lang w:val="lt-LT"/>
        </w:rPr>
        <w:t xml:space="preserve"> nedelsdamas (</w:t>
      </w:r>
      <w:r w:rsidR="008361BF" w:rsidRPr="00321E58">
        <w:rPr>
          <w:rFonts w:ascii="Times New Roman" w:hAnsi="Times New Roman" w:cs="Times New Roman"/>
          <w:sz w:val="24"/>
          <w:szCs w:val="24"/>
          <w:lang w:val="lt-LT"/>
        </w:rPr>
        <w:t>įprastai</w:t>
      </w:r>
      <w:r w:rsidRPr="00321E58">
        <w:rPr>
          <w:rFonts w:ascii="Times New Roman" w:hAnsi="Times New Roman" w:cs="Times New Roman"/>
          <w:sz w:val="24"/>
          <w:szCs w:val="24"/>
          <w:lang w:val="lt-LT"/>
        </w:rPr>
        <w:t xml:space="preserve"> per 24 val.) apie tai pranešti </w:t>
      </w:r>
      <w:r w:rsidR="009C1FB3" w:rsidRPr="00321E58">
        <w:rPr>
          <w:rFonts w:ascii="Times New Roman" w:hAnsi="Times New Roman" w:cs="Times New Roman"/>
          <w:sz w:val="24"/>
          <w:szCs w:val="24"/>
          <w:lang w:val="lt-LT"/>
        </w:rPr>
        <w:t>Bendrovei</w:t>
      </w:r>
      <w:r w:rsidRPr="00321E58">
        <w:rPr>
          <w:rFonts w:ascii="Times New Roman" w:hAnsi="Times New Roman" w:cs="Times New Roman"/>
          <w:sz w:val="24"/>
          <w:szCs w:val="24"/>
          <w:lang w:val="lt-LT"/>
        </w:rPr>
        <w:t xml:space="preserve">. </w:t>
      </w:r>
      <w:r w:rsidR="008361BF" w:rsidRPr="00321E58">
        <w:rPr>
          <w:rFonts w:ascii="Times New Roman" w:hAnsi="Times New Roman" w:cs="Times New Roman"/>
          <w:sz w:val="24"/>
          <w:szCs w:val="24"/>
          <w:lang w:val="lt-LT"/>
        </w:rPr>
        <w:t xml:space="preserve">Tuo atveju, jei terminas nuo momento, kai Duomenų tvarkytojui tapo </w:t>
      </w:r>
      <w:r w:rsidR="008361BF" w:rsidRPr="00321E58">
        <w:rPr>
          <w:rFonts w:ascii="Times New Roman" w:hAnsi="Times New Roman" w:cs="Times New Roman"/>
          <w:sz w:val="24"/>
          <w:szCs w:val="24"/>
          <w:lang w:val="lt-LT"/>
        </w:rPr>
        <w:lastRenderedPageBreak/>
        <w:t xml:space="preserve">žinoma apie galimą Pažeidimą iki pranešimo Bendrovei yra ilgesnis nei 24 val., Duomenų tvarkytojas kartu su pranešimu pateikia Bendrovei paaiškinimą dėl uždelsto informacijos pateikimo. </w:t>
      </w:r>
    </w:p>
    <w:p w14:paraId="0C15CE79" w14:textId="77777777" w:rsidR="00725F74" w:rsidRPr="00321E58" w:rsidRDefault="00725F74"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Duomenų tvarkytojas apie Pažeidimą gali pranešti tiesiogiai VDAI, jeigu tai yra aiškiai numatyta duomenų tvarkymo sutartyje su duomenų valdytoju. Tačiau bet kuriuo atveju teisinę prievolę pranešti VDAI turi </w:t>
      </w:r>
      <w:r w:rsidR="009C1FB3" w:rsidRPr="00321E58">
        <w:rPr>
          <w:rFonts w:ascii="Times New Roman" w:hAnsi="Times New Roman" w:cs="Times New Roman"/>
          <w:sz w:val="24"/>
          <w:szCs w:val="24"/>
          <w:lang w:val="lt-LT"/>
        </w:rPr>
        <w:t>ir Bendrovė</w:t>
      </w:r>
      <w:r w:rsidRPr="00321E58">
        <w:rPr>
          <w:rFonts w:ascii="Times New Roman" w:hAnsi="Times New Roman" w:cs="Times New Roman"/>
          <w:sz w:val="24"/>
          <w:szCs w:val="24"/>
          <w:lang w:val="lt-LT"/>
        </w:rPr>
        <w:t>.</w:t>
      </w:r>
    </w:p>
    <w:p w14:paraId="3B9EAEE1" w14:textId="77777777" w:rsidR="009C1FB3" w:rsidRPr="00CF54A3" w:rsidRDefault="009C1FB3" w:rsidP="00321E58">
      <w:pPr>
        <w:pStyle w:val="Sraopastraipa"/>
        <w:spacing w:after="0" w:line="276" w:lineRule="auto"/>
        <w:ind w:left="810"/>
        <w:jc w:val="both"/>
        <w:rPr>
          <w:rFonts w:ascii="Times New Roman" w:hAnsi="Times New Roman" w:cs="Times New Roman"/>
          <w:lang w:val="lt-LT"/>
        </w:rPr>
      </w:pPr>
    </w:p>
    <w:p w14:paraId="0E68B619" w14:textId="77777777" w:rsidR="009C1FB3" w:rsidRPr="00321E58" w:rsidRDefault="009C1FB3" w:rsidP="00AB66E1">
      <w:pPr>
        <w:pStyle w:val="Antrat2"/>
        <w:numPr>
          <w:ilvl w:val="0"/>
          <w:numId w:val="8"/>
        </w:numPr>
        <w:tabs>
          <w:tab w:val="left" w:pos="1080"/>
        </w:tabs>
        <w:spacing w:before="0"/>
        <w:ind w:left="540" w:hanging="540"/>
        <w:jc w:val="center"/>
        <w:rPr>
          <w:rFonts w:ascii="Times New Roman" w:hAnsi="Times New Roman" w:cs="Times New Roman"/>
          <w:lang w:val="lt-LT"/>
        </w:rPr>
      </w:pPr>
      <w:r w:rsidRPr="00321E58">
        <w:rPr>
          <w:rFonts w:ascii="Times New Roman" w:hAnsi="Times New Roman" w:cs="Times New Roman"/>
          <w:lang w:val="lt-LT"/>
        </w:rPr>
        <w:t>PAŽEIDIMO TYRIMAS</w:t>
      </w:r>
    </w:p>
    <w:p w14:paraId="621EA04A" w14:textId="77777777" w:rsidR="009C1FB3" w:rsidRPr="00CF54A3" w:rsidRDefault="009C1FB3" w:rsidP="00321E58">
      <w:pPr>
        <w:pStyle w:val="Sraopastraipa"/>
        <w:spacing w:after="0" w:line="276" w:lineRule="auto"/>
        <w:ind w:left="810"/>
        <w:jc w:val="both"/>
        <w:rPr>
          <w:rFonts w:ascii="Times New Roman" w:hAnsi="Times New Roman" w:cs="Times New Roman"/>
          <w:lang w:val="lt-LT"/>
        </w:rPr>
      </w:pPr>
    </w:p>
    <w:p w14:paraId="0C017D32" w14:textId="74A66878" w:rsidR="000744B9"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Atsakingas asmuo, </w:t>
      </w:r>
      <w:r w:rsidR="000744B9" w:rsidRPr="00321E58">
        <w:rPr>
          <w:rFonts w:ascii="Times New Roman" w:hAnsi="Times New Roman" w:cs="Times New Roman"/>
          <w:sz w:val="24"/>
          <w:szCs w:val="24"/>
          <w:lang w:val="lt-LT"/>
        </w:rPr>
        <w:t>gavęs iš darbuotojo ar duomenų tvarkytojo informaciją</w:t>
      </w:r>
      <w:r w:rsidRPr="00321E58">
        <w:rPr>
          <w:rFonts w:ascii="Times New Roman" w:hAnsi="Times New Roman" w:cs="Times New Roman"/>
          <w:sz w:val="24"/>
          <w:szCs w:val="24"/>
          <w:lang w:val="lt-LT"/>
        </w:rPr>
        <w:t xml:space="preserve"> apie galim</w:t>
      </w:r>
      <w:r w:rsidR="000744B9" w:rsidRPr="00321E58">
        <w:rPr>
          <w:rFonts w:ascii="Times New Roman" w:hAnsi="Times New Roman" w:cs="Times New Roman"/>
          <w:sz w:val="24"/>
          <w:szCs w:val="24"/>
          <w:lang w:val="lt-LT"/>
        </w:rPr>
        <w:t>ą</w:t>
      </w:r>
      <w:r w:rsidRPr="00321E58">
        <w:rPr>
          <w:rFonts w:ascii="Times New Roman" w:hAnsi="Times New Roman" w:cs="Times New Roman"/>
          <w:sz w:val="24"/>
          <w:szCs w:val="24"/>
          <w:lang w:val="lt-LT"/>
        </w:rPr>
        <w:t xml:space="preserve"> Pažeidimą,</w:t>
      </w:r>
      <w:r w:rsidR="000744B9" w:rsidRPr="00321E58">
        <w:rPr>
          <w:rFonts w:ascii="Times New Roman" w:hAnsi="Times New Roman" w:cs="Times New Roman"/>
          <w:sz w:val="24"/>
          <w:szCs w:val="24"/>
          <w:lang w:val="lt-LT"/>
        </w:rPr>
        <w:t xml:space="preserve"> nedelsiant</w:t>
      </w:r>
      <w:r w:rsidRPr="00321E58">
        <w:rPr>
          <w:rFonts w:ascii="Times New Roman" w:hAnsi="Times New Roman" w:cs="Times New Roman"/>
          <w:sz w:val="24"/>
          <w:szCs w:val="24"/>
          <w:lang w:val="lt-LT"/>
        </w:rPr>
        <w:t xml:space="preserve"> </w:t>
      </w:r>
      <w:r w:rsidR="000744B9" w:rsidRPr="00321E58">
        <w:rPr>
          <w:rFonts w:ascii="Times New Roman" w:hAnsi="Times New Roman" w:cs="Times New Roman"/>
          <w:sz w:val="24"/>
          <w:szCs w:val="24"/>
          <w:lang w:val="lt-LT"/>
        </w:rPr>
        <w:t>imasi šių veiksmų:</w:t>
      </w:r>
    </w:p>
    <w:p w14:paraId="302C90FA" w14:textId="77777777" w:rsidR="000744B9" w:rsidRPr="00321E58" w:rsidRDefault="000744B9"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informuoja apie gautą informaciją dėl galimo pažeidimo Bendrovėje paskirtą duomenų apsaugos pareigūną,</w:t>
      </w:r>
    </w:p>
    <w:p w14:paraId="38C287EF" w14:textId="1774A26A"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atlieka pirminį tyrimą</w:t>
      </w:r>
      <w:r w:rsidR="000744B9" w:rsidRPr="00321E58">
        <w:rPr>
          <w:rFonts w:ascii="Times New Roman" w:hAnsi="Times New Roman" w:cs="Times New Roman"/>
          <w:sz w:val="24"/>
          <w:szCs w:val="24"/>
          <w:lang w:val="lt-LT"/>
        </w:rPr>
        <w:t>.</w:t>
      </w:r>
    </w:p>
    <w:p w14:paraId="19E5AFBF" w14:textId="77777777" w:rsidR="000744B9" w:rsidRPr="00321E58" w:rsidRDefault="000744B9" w:rsidP="00CF54A3">
      <w:pPr>
        <w:pStyle w:val="Sraopastraipa"/>
        <w:numPr>
          <w:ilvl w:val="1"/>
          <w:numId w:val="8"/>
        </w:numPr>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Pirminis tyrimas atliekamas siekiant išsiaiškinti, ar Pažeidimas įvyko, kokio tipo </w:t>
      </w:r>
      <w:r w:rsidR="008D1336" w:rsidRPr="00321E58">
        <w:rPr>
          <w:rFonts w:ascii="Times New Roman" w:hAnsi="Times New Roman" w:cs="Times New Roman"/>
          <w:sz w:val="24"/>
          <w:szCs w:val="24"/>
          <w:lang w:val="lt-LT"/>
        </w:rPr>
        <w:t>P</w:t>
      </w:r>
      <w:r w:rsidRPr="00321E58">
        <w:rPr>
          <w:rFonts w:ascii="Times New Roman" w:hAnsi="Times New Roman" w:cs="Times New Roman"/>
          <w:sz w:val="24"/>
          <w:szCs w:val="24"/>
          <w:lang w:val="lt-LT"/>
        </w:rPr>
        <w:t>ažeidimas įvyko bei įvertinti su pažeidimu susijusią riziką.</w:t>
      </w:r>
    </w:p>
    <w:p w14:paraId="1B93F6A6" w14:textId="77777777" w:rsidR="008D1336" w:rsidRPr="00321E58" w:rsidRDefault="008D1336" w:rsidP="00CF54A3">
      <w:pPr>
        <w:pStyle w:val="Sraopastraipa"/>
        <w:numPr>
          <w:ilvl w:val="1"/>
          <w:numId w:val="8"/>
        </w:numPr>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Atsakingas asmuo privalo pirminį tyrimą atlikti per kuo trumpesnį terminą, kuris įprastai negali viršyti 72 val.</w:t>
      </w:r>
    </w:p>
    <w:p w14:paraId="7C27D7E6" w14:textId="77777777" w:rsidR="009C1FB3"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Galimi Pažeidimo tipai: </w:t>
      </w:r>
    </w:p>
    <w:p w14:paraId="1F928E57" w14:textId="18BFF2A0"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Konfidencialumo pažeidimas – kai</w:t>
      </w:r>
      <w:r w:rsidR="000744B9" w:rsidRPr="00321E58">
        <w:rPr>
          <w:rFonts w:ascii="Times New Roman" w:hAnsi="Times New Roman" w:cs="Times New Roman"/>
          <w:sz w:val="24"/>
          <w:szCs w:val="24"/>
          <w:lang w:val="lt-LT"/>
        </w:rPr>
        <w:t xml:space="preserve"> tyčia ar netyčia</w:t>
      </w:r>
      <w:r w:rsidRPr="00321E58">
        <w:rPr>
          <w:rFonts w:ascii="Times New Roman" w:hAnsi="Times New Roman" w:cs="Times New Roman"/>
          <w:sz w:val="24"/>
          <w:szCs w:val="24"/>
          <w:lang w:val="lt-LT"/>
        </w:rPr>
        <w:t xml:space="preserve"> be leidimo ar neteisėtai atskleidžiami asmens duomenys ar gaunama prieiga prie jų;</w:t>
      </w:r>
    </w:p>
    <w:p w14:paraId="546B55C7" w14:textId="5BA807F2"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Prieinamumo pažeidimas – kai </w:t>
      </w:r>
      <w:r w:rsidR="000744B9" w:rsidRPr="00321E58">
        <w:rPr>
          <w:rFonts w:ascii="Times New Roman" w:hAnsi="Times New Roman" w:cs="Times New Roman"/>
          <w:sz w:val="24"/>
          <w:szCs w:val="24"/>
          <w:lang w:val="lt-LT"/>
        </w:rPr>
        <w:t xml:space="preserve">tyčia ar netyčia </w:t>
      </w:r>
      <w:r w:rsidRPr="00321E58">
        <w:rPr>
          <w:rFonts w:ascii="Times New Roman" w:hAnsi="Times New Roman" w:cs="Times New Roman"/>
          <w:sz w:val="24"/>
          <w:szCs w:val="24"/>
          <w:lang w:val="lt-LT"/>
        </w:rPr>
        <w:t>neteisėtai prarandama prieiga prie arba sunaikinami asmens duomenys;</w:t>
      </w:r>
    </w:p>
    <w:p w14:paraId="34C699A5" w14:textId="7A3B3224"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Vientisumo pažeidimas – kai</w:t>
      </w:r>
      <w:r w:rsidR="000744B9" w:rsidRPr="00321E58">
        <w:rPr>
          <w:rFonts w:ascii="Times New Roman" w:hAnsi="Times New Roman" w:cs="Times New Roman"/>
          <w:sz w:val="24"/>
          <w:szCs w:val="24"/>
          <w:lang w:val="lt-LT"/>
        </w:rPr>
        <w:t xml:space="preserve"> tyčia ar netyčia</w:t>
      </w:r>
      <w:r w:rsidRPr="00321E58">
        <w:rPr>
          <w:rFonts w:ascii="Times New Roman" w:hAnsi="Times New Roman" w:cs="Times New Roman"/>
          <w:sz w:val="24"/>
          <w:szCs w:val="24"/>
          <w:lang w:val="lt-LT"/>
        </w:rPr>
        <w:t xml:space="preserve"> asmens duomenys </w:t>
      </w:r>
      <w:r w:rsidR="000744B9" w:rsidRPr="00321E58">
        <w:rPr>
          <w:rFonts w:ascii="Times New Roman" w:hAnsi="Times New Roman" w:cs="Times New Roman"/>
          <w:sz w:val="24"/>
          <w:szCs w:val="24"/>
          <w:lang w:val="lt-LT"/>
        </w:rPr>
        <w:t xml:space="preserve">be leidimo </w:t>
      </w:r>
      <w:r w:rsidRPr="00321E58">
        <w:rPr>
          <w:rFonts w:ascii="Times New Roman" w:hAnsi="Times New Roman" w:cs="Times New Roman"/>
          <w:sz w:val="24"/>
          <w:szCs w:val="24"/>
          <w:lang w:val="lt-LT"/>
        </w:rPr>
        <w:t>pakeičiami</w:t>
      </w:r>
      <w:r w:rsidR="000744B9" w:rsidRPr="00321E58">
        <w:rPr>
          <w:rFonts w:ascii="Times New Roman" w:hAnsi="Times New Roman" w:cs="Times New Roman"/>
          <w:sz w:val="24"/>
          <w:szCs w:val="24"/>
          <w:lang w:val="lt-LT"/>
        </w:rPr>
        <w:t>.</w:t>
      </w:r>
      <w:r w:rsidRPr="00321E58">
        <w:rPr>
          <w:rFonts w:ascii="Times New Roman" w:hAnsi="Times New Roman" w:cs="Times New Roman"/>
          <w:sz w:val="24"/>
          <w:szCs w:val="24"/>
          <w:lang w:val="lt-LT"/>
        </w:rPr>
        <w:t xml:space="preserve"> </w:t>
      </w:r>
    </w:p>
    <w:p w14:paraId="42012D6D" w14:textId="77777777" w:rsidR="009C1FB3"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Pažeidimas tuo pat metu gali </w:t>
      </w:r>
      <w:r w:rsidR="000744B9" w:rsidRPr="00321E58">
        <w:rPr>
          <w:rFonts w:ascii="Times New Roman" w:hAnsi="Times New Roman" w:cs="Times New Roman"/>
          <w:sz w:val="24"/>
          <w:szCs w:val="24"/>
          <w:lang w:val="lt-LT"/>
        </w:rPr>
        <w:t xml:space="preserve">būti vieno ar kelių tipų, </w:t>
      </w:r>
      <w:proofErr w:type="spellStart"/>
      <w:r w:rsidR="000744B9" w:rsidRPr="00321E58">
        <w:rPr>
          <w:rFonts w:ascii="Times New Roman" w:hAnsi="Times New Roman" w:cs="Times New Roman"/>
          <w:sz w:val="24"/>
          <w:szCs w:val="24"/>
          <w:lang w:val="lt-LT"/>
        </w:rPr>
        <w:t>t.y</w:t>
      </w:r>
      <w:proofErr w:type="spellEnd"/>
      <w:r w:rsidR="000744B9" w:rsidRPr="00321E58">
        <w:rPr>
          <w:rFonts w:ascii="Times New Roman" w:hAnsi="Times New Roman" w:cs="Times New Roman"/>
          <w:sz w:val="24"/>
          <w:szCs w:val="24"/>
          <w:lang w:val="lt-LT"/>
        </w:rPr>
        <w:t xml:space="preserve">., </w:t>
      </w:r>
      <w:r w:rsidRPr="00321E58">
        <w:rPr>
          <w:rFonts w:ascii="Times New Roman" w:hAnsi="Times New Roman" w:cs="Times New Roman"/>
          <w:sz w:val="24"/>
          <w:szCs w:val="24"/>
          <w:lang w:val="lt-LT"/>
        </w:rPr>
        <w:t>sietis su asmens duomenų konfidencialumu, prieinamumu ir vien</w:t>
      </w:r>
      <w:r w:rsidR="000744B9" w:rsidRPr="00321E58">
        <w:rPr>
          <w:rFonts w:ascii="Times New Roman" w:hAnsi="Times New Roman" w:cs="Times New Roman"/>
          <w:sz w:val="24"/>
          <w:szCs w:val="24"/>
          <w:lang w:val="lt-LT"/>
        </w:rPr>
        <w:t>t</w:t>
      </w:r>
      <w:r w:rsidRPr="00321E58">
        <w:rPr>
          <w:rFonts w:ascii="Times New Roman" w:hAnsi="Times New Roman" w:cs="Times New Roman"/>
          <w:sz w:val="24"/>
          <w:szCs w:val="24"/>
          <w:lang w:val="lt-LT"/>
        </w:rPr>
        <w:t xml:space="preserve">isumu, taip pat su kuriuo nors jų deriniu. </w:t>
      </w:r>
    </w:p>
    <w:p w14:paraId="42388A4F" w14:textId="77777777" w:rsidR="009C1FB3"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Priklausomai nuo Pažeidimo tipo, atliekant pirminį tyrimą, turi būti išsaugomi esamos situacijos įrodymai bei vėliau naudojamos visos tinkamos techninės ir organizacinės priemonės. </w:t>
      </w:r>
    </w:p>
    <w:p w14:paraId="0E1EDF21" w14:textId="77777777" w:rsidR="008D1336"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Vertinant riziką dėl Pažeidimo, atsižvelgiama į konkrečias Pažeidimo aplinkybes, pavojaus duomenų subjekto teisėms ir laisvėms atsiradimo tikimybę ir rimtumą. </w:t>
      </w:r>
    </w:p>
    <w:p w14:paraId="5162B414" w14:textId="77777777" w:rsidR="009C1FB3"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Rizika vertinama objektyviu įvertinimu ir atsižvelgiant į šiuos kriterijus:</w:t>
      </w:r>
    </w:p>
    <w:p w14:paraId="52A33ADB"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Pažeidimo tipą;</w:t>
      </w:r>
    </w:p>
    <w:p w14:paraId="5B15CA5C"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Asmens duomenų pobūdį ir apimtis;</w:t>
      </w:r>
    </w:p>
    <w:p w14:paraId="6E010D5A"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Kaip lengvai identifikuojamas fizinis asmuo;</w:t>
      </w:r>
    </w:p>
    <w:p w14:paraId="396A1F0C"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Pasekmių rimtumą fiziniams asmenims;</w:t>
      </w:r>
    </w:p>
    <w:p w14:paraId="3735D1D2"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Specialias fizinio asmens savybes;</w:t>
      </w:r>
    </w:p>
    <w:p w14:paraId="26BF438D"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Nukentėjusių fizinių asmenų skaičių;</w:t>
      </w:r>
    </w:p>
    <w:p w14:paraId="128F3F08" w14:textId="4BFF7A4D"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Specialias </w:t>
      </w:r>
      <w:r w:rsidR="005129BF" w:rsidRPr="00321E58">
        <w:rPr>
          <w:rFonts w:ascii="Times New Roman" w:hAnsi="Times New Roman" w:cs="Times New Roman"/>
          <w:sz w:val="24"/>
          <w:szCs w:val="24"/>
          <w:lang w:val="lt-LT"/>
        </w:rPr>
        <w:t>Bendrovės</w:t>
      </w:r>
      <w:r w:rsidRPr="00321E58">
        <w:rPr>
          <w:rFonts w:ascii="Times New Roman" w:hAnsi="Times New Roman" w:cs="Times New Roman"/>
          <w:sz w:val="24"/>
          <w:szCs w:val="24"/>
          <w:lang w:val="lt-LT"/>
        </w:rPr>
        <w:t xml:space="preserve"> savybes.</w:t>
      </w:r>
    </w:p>
    <w:p w14:paraId="1C71E256" w14:textId="77777777" w:rsidR="009C1FB3"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Vertinant riziką, laikoma, kad Pažeidimas, galintis sukelti pavojų asmenų teisėms ir laisvėms yra tos, dėl kurio, laiku nesiėmus tinkamų priemonių, fiziniai asmenys gali patirti </w:t>
      </w:r>
      <w:r w:rsidR="008D1336" w:rsidRPr="00321E58">
        <w:rPr>
          <w:rFonts w:ascii="Times New Roman" w:hAnsi="Times New Roman" w:cs="Times New Roman"/>
          <w:sz w:val="24"/>
          <w:szCs w:val="24"/>
          <w:lang w:val="lt-LT"/>
        </w:rPr>
        <w:t xml:space="preserve">kūno sužalojimą, </w:t>
      </w:r>
      <w:r w:rsidRPr="00321E58">
        <w:rPr>
          <w:rFonts w:ascii="Times New Roman" w:hAnsi="Times New Roman" w:cs="Times New Roman"/>
          <w:sz w:val="24"/>
          <w:szCs w:val="24"/>
          <w:lang w:val="lt-LT"/>
        </w:rPr>
        <w:t xml:space="preserve">materialinę ar nematerialinę žalą. </w:t>
      </w:r>
    </w:p>
    <w:p w14:paraId="5804BB35" w14:textId="2303CA0B" w:rsidR="009C1FB3" w:rsidRPr="00321E58" w:rsidRDefault="009C1FB3"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Įvertinus riziką </w:t>
      </w:r>
      <w:r w:rsidR="008D1336" w:rsidRPr="00321E58">
        <w:rPr>
          <w:rFonts w:ascii="Times New Roman" w:hAnsi="Times New Roman" w:cs="Times New Roman"/>
          <w:sz w:val="24"/>
          <w:szCs w:val="24"/>
          <w:lang w:val="lt-LT"/>
        </w:rPr>
        <w:t>nustatoma vieno iš trijų tipų rizikos tikimybė</w:t>
      </w:r>
      <w:r w:rsidRPr="00321E58">
        <w:rPr>
          <w:rFonts w:ascii="Times New Roman" w:hAnsi="Times New Roman" w:cs="Times New Roman"/>
          <w:sz w:val="24"/>
          <w:szCs w:val="24"/>
          <w:lang w:val="lt-LT"/>
        </w:rPr>
        <w:t>:</w:t>
      </w:r>
    </w:p>
    <w:p w14:paraId="488EC269"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Žema rizikos tikimybė;</w:t>
      </w:r>
    </w:p>
    <w:p w14:paraId="27C50E0A"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lastRenderedPageBreak/>
        <w:t>Vidutinė rizikos tikimybė;</w:t>
      </w:r>
    </w:p>
    <w:p w14:paraId="4DB84B95" w14:textId="77777777"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Didelė (aukšta) rizikos tikimybė. </w:t>
      </w:r>
    </w:p>
    <w:p w14:paraId="32386494" w14:textId="2AEAC825" w:rsidR="008D1336" w:rsidRPr="00321E58" w:rsidRDefault="008D1336"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Atlikęs šiose Taisyklėse nurodytą pirminį tyrimą, Atsakingas asmuo parengia Pažeidimo pirminio tyrimo išvadą pagal šių Taisyklių Priede Nr. </w:t>
      </w:r>
      <w:r w:rsidR="00693AC5">
        <w:rPr>
          <w:rFonts w:ascii="Times New Roman" w:hAnsi="Times New Roman" w:cs="Times New Roman"/>
          <w:sz w:val="24"/>
          <w:szCs w:val="24"/>
          <w:lang w:val="lt-LT"/>
        </w:rPr>
        <w:t>2</w:t>
      </w:r>
      <w:r w:rsidRPr="00321E58">
        <w:rPr>
          <w:rFonts w:ascii="Times New Roman" w:hAnsi="Times New Roman" w:cs="Times New Roman"/>
          <w:sz w:val="24"/>
          <w:szCs w:val="24"/>
          <w:lang w:val="lt-LT"/>
        </w:rPr>
        <w:t xml:space="preserve"> patvirtintą formą.</w:t>
      </w:r>
    </w:p>
    <w:p w14:paraId="38774640" w14:textId="636ADB51" w:rsidR="009C1FB3" w:rsidRPr="00321E58" w:rsidRDefault="009A2057"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Pažeidimo pirminio tyrimo išvadą</w:t>
      </w:r>
      <w:r w:rsidR="009C1FB3" w:rsidRPr="00321E58">
        <w:rPr>
          <w:rFonts w:ascii="Times New Roman" w:hAnsi="Times New Roman" w:cs="Times New Roman"/>
          <w:sz w:val="24"/>
          <w:szCs w:val="24"/>
          <w:lang w:val="lt-LT"/>
        </w:rPr>
        <w:t xml:space="preserve"> Atsakingas asmuo </w:t>
      </w:r>
      <w:r w:rsidRPr="00321E58">
        <w:rPr>
          <w:rFonts w:ascii="Times New Roman" w:hAnsi="Times New Roman" w:cs="Times New Roman"/>
          <w:sz w:val="24"/>
          <w:szCs w:val="24"/>
          <w:lang w:val="lt-LT"/>
        </w:rPr>
        <w:t xml:space="preserve">nepagrįstai nedelsdamas </w:t>
      </w:r>
      <w:r w:rsidR="009C1FB3" w:rsidRPr="00321E58">
        <w:rPr>
          <w:rFonts w:ascii="Times New Roman" w:hAnsi="Times New Roman" w:cs="Times New Roman"/>
          <w:sz w:val="24"/>
          <w:szCs w:val="24"/>
          <w:lang w:val="lt-LT"/>
        </w:rPr>
        <w:t>pateikia</w:t>
      </w:r>
      <w:r w:rsidRPr="00321E58">
        <w:rPr>
          <w:rFonts w:ascii="Times New Roman" w:hAnsi="Times New Roman" w:cs="Times New Roman"/>
          <w:sz w:val="24"/>
          <w:szCs w:val="24"/>
          <w:lang w:val="lt-LT"/>
        </w:rPr>
        <w:t xml:space="preserve"> (raštu ar elektroninėmis priemonėmis)</w:t>
      </w:r>
      <w:r w:rsidR="009C1FB3" w:rsidRPr="00321E58">
        <w:rPr>
          <w:rFonts w:ascii="Times New Roman" w:hAnsi="Times New Roman" w:cs="Times New Roman"/>
          <w:sz w:val="24"/>
          <w:szCs w:val="24"/>
          <w:lang w:val="lt-LT"/>
        </w:rPr>
        <w:t xml:space="preserve"> Bendrovės vadovui</w:t>
      </w:r>
      <w:r w:rsidRPr="00321E58">
        <w:rPr>
          <w:rFonts w:ascii="Times New Roman" w:hAnsi="Times New Roman" w:cs="Times New Roman"/>
          <w:sz w:val="24"/>
          <w:szCs w:val="24"/>
          <w:lang w:val="lt-LT"/>
        </w:rPr>
        <w:t>, o išvados kopiją – Bendrovėje paskirtam duomenų apsaugos pareigūnui</w:t>
      </w:r>
      <w:r w:rsidR="009C1FB3" w:rsidRPr="00321E58">
        <w:rPr>
          <w:rFonts w:ascii="Times New Roman" w:hAnsi="Times New Roman" w:cs="Times New Roman"/>
          <w:sz w:val="24"/>
          <w:szCs w:val="24"/>
          <w:lang w:val="lt-LT"/>
        </w:rPr>
        <w:t>. Bendrovės vadovas priima sprendimą dėl tolimesnių veiksmų, susijusių su Pažeidimu.</w:t>
      </w:r>
      <w:r w:rsidRPr="00321E58">
        <w:rPr>
          <w:rFonts w:ascii="Times New Roman" w:hAnsi="Times New Roman" w:cs="Times New Roman"/>
          <w:sz w:val="24"/>
          <w:szCs w:val="24"/>
          <w:lang w:val="lt-LT"/>
        </w:rPr>
        <w:t xml:space="preserve"> </w:t>
      </w:r>
    </w:p>
    <w:p w14:paraId="52CEDFD6" w14:textId="77777777" w:rsidR="00F35C4F" w:rsidRPr="00321E58" w:rsidRDefault="00F35C4F"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Po pirminio tyrimo atlikimo </w:t>
      </w:r>
      <w:r w:rsidR="009C1FB3" w:rsidRPr="00321E58">
        <w:rPr>
          <w:rFonts w:ascii="Times New Roman" w:hAnsi="Times New Roman" w:cs="Times New Roman"/>
          <w:sz w:val="24"/>
          <w:szCs w:val="24"/>
          <w:lang w:val="lt-LT"/>
        </w:rPr>
        <w:t>Atsakingas asmuo privalo</w:t>
      </w:r>
      <w:r w:rsidRPr="00321E58">
        <w:rPr>
          <w:rFonts w:ascii="Times New Roman" w:hAnsi="Times New Roman" w:cs="Times New Roman"/>
          <w:sz w:val="24"/>
          <w:szCs w:val="24"/>
          <w:lang w:val="lt-LT"/>
        </w:rPr>
        <w:t>:</w:t>
      </w:r>
    </w:p>
    <w:p w14:paraId="656E05BB" w14:textId="156C8BAB" w:rsidR="00F35C4F" w:rsidRPr="00321E58" w:rsidRDefault="00F35C4F"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įvertinti, ar apie Pažeidimą būtina pranešti VDAI ar/ir duomenų subjektams ir</w:t>
      </w:r>
    </w:p>
    <w:p w14:paraId="48DED3D7" w14:textId="408A974F" w:rsidR="009C1FB3" w:rsidRPr="00321E58" w:rsidRDefault="009C1FB3"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imtis visų tinkamų techninių ir organizacinių priemonių, kad Pažeidimas būtų išsamiai ištirtas ir pašalintas bei nepasikartotų.</w:t>
      </w:r>
    </w:p>
    <w:p w14:paraId="2771B114" w14:textId="77777777" w:rsidR="00F35C4F" w:rsidRPr="00321E58" w:rsidRDefault="00F35C4F"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Bendrovė privalo pranešti VDAI apie visus asmens duomenų saugumo pažeidimus), išskyrus, kai tikėtina, kad toks Pažeidimas nekels pavojaus asmenų teisėms ir laisvėms.</w:t>
      </w:r>
    </w:p>
    <w:p w14:paraId="4FA31B2A" w14:textId="77777777" w:rsidR="00F35C4F" w:rsidRPr="00321E58" w:rsidRDefault="00F35C4F"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Kai nustatoma, jog dėl Pažeidimo kyla didelė grėsmė fizinių asmenų teisėms ir laisvėms, Bendrovė apie Pažeidimą privalo pranešti tiek VDAI, tiek duomenų subjektui. </w:t>
      </w:r>
    </w:p>
    <w:p w14:paraId="3F55FE5D" w14:textId="77777777" w:rsidR="00F35C4F" w:rsidRPr="00CF54A3" w:rsidRDefault="00F35C4F" w:rsidP="00321E58">
      <w:pPr>
        <w:pStyle w:val="Sraopastraipa"/>
        <w:spacing w:after="0" w:line="276" w:lineRule="auto"/>
        <w:ind w:left="810"/>
        <w:jc w:val="both"/>
        <w:rPr>
          <w:rFonts w:ascii="Times New Roman" w:hAnsi="Times New Roman" w:cs="Times New Roman"/>
          <w:lang w:val="lt-LT"/>
        </w:rPr>
      </w:pPr>
    </w:p>
    <w:p w14:paraId="5A0073DE" w14:textId="77777777" w:rsidR="009A2057" w:rsidRPr="00321E58" w:rsidRDefault="009A2057" w:rsidP="00AB66E1">
      <w:pPr>
        <w:pStyle w:val="Antrat2"/>
        <w:numPr>
          <w:ilvl w:val="0"/>
          <w:numId w:val="8"/>
        </w:numPr>
        <w:spacing w:before="0"/>
        <w:ind w:left="540" w:hanging="540"/>
        <w:jc w:val="center"/>
        <w:rPr>
          <w:rFonts w:ascii="Times New Roman" w:hAnsi="Times New Roman" w:cs="Times New Roman"/>
          <w:bCs/>
          <w:lang w:val="lt-LT"/>
        </w:rPr>
      </w:pPr>
      <w:r w:rsidRPr="00321E58">
        <w:rPr>
          <w:rFonts w:ascii="Times New Roman" w:hAnsi="Times New Roman" w:cs="Times New Roman"/>
          <w:lang w:val="lt-LT"/>
        </w:rPr>
        <w:t>PRANEŠIMAS</w:t>
      </w:r>
      <w:r w:rsidRPr="00321E58">
        <w:rPr>
          <w:rFonts w:ascii="Times New Roman" w:hAnsi="Times New Roman" w:cs="Times New Roman"/>
          <w:bCs/>
          <w:lang w:val="lt-LT"/>
        </w:rPr>
        <w:t xml:space="preserve"> APIE PAŽEIDIMĄ</w:t>
      </w:r>
      <w:r w:rsidR="00F35C4F" w:rsidRPr="00321E58">
        <w:rPr>
          <w:rFonts w:ascii="Times New Roman" w:hAnsi="Times New Roman" w:cs="Times New Roman"/>
          <w:bCs/>
          <w:lang w:val="lt-LT"/>
        </w:rPr>
        <w:t xml:space="preserve"> VDAI</w:t>
      </w:r>
    </w:p>
    <w:p w14:paraId="5E69E7A9" w14:textId="77777777" w:rsidR="009A2057" w:rsidRPr="00CF54A3" w:rsidRDefault="009A2057" w:rsidP="00321E58">
      <w:pPr>
        <w:pStyle w:val="Sraopastraipa"/>
        <w:spacing w:after="0" w:line="276" w:lineRule="auto"/>
        <w:ind w:left="450"/>
        <w:jc w:val="both"/>
        <w:rPr>
          <w:rFonts w:ascii="Times New Roman" w:hAnsi="Times New Roman" w:cs="Times New Roman"/>
          <w:lang w:val="lt-LT"/>
        </w:rPr>
      </w:pPr>
    </w:p>
    <w:p w14:paraId="1FE91A55" w14:textId="77777777" w:rsidR="009A2057" w:rsidRPr="00321E58" w:rsidRDefault="009A2057"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Atsakingo asmens parengtoje pirminio tyrimo išvadoje nustačius, kad Pažeidimas buvo ir, kad yra rizika fizinių asmenų teisėms ir laisvėms, Atsakingas asmuo nedelsdamas, tačiau ne vėliau kaip per 72 val. nuo sužinojimo apie Pažeidimą, privalo pranešti apie tai VDAI.</w:t>
      </w:r>
    </w:p>
    <w:p w14:paraId="6A4920C5" w14:textId="09CA4995" w:rsidR="00321E58" w:rsidRPr="00321E58" w:rsidRDefault="00321E58"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Pranešimas apie Pažeidimą VDAI pateikiamas elektroniniu būdu arba kitomis teisės aktų nustatytomis priemonėmis. </w:t>
      </w:r>
    </w:p>
    <w:p w14:paraId="127B1B6F" w14:textId="77777777" w:rsidR="00321E58" w:rsidRPr="00321E58" w:rsidRDefault="00321E58"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Jeigu, įvertinus riziką, abejojama, ar ji yra ir ar reikia pranešti apie Pažeidimą VDAI, Atsakingam asmeniui taip pat rekomenduojama tokį pranešimą VDAI pateikti.</w:t>
      </w:r>
    </w:p>
    <w:p w14:paraId="17D81A17" w14:textId="77777777" w:rsidR="00321E58" w:rsidRPr="00321E58" w:rsidRDefault="00321E58"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Jeigu, priklausomai nuo Pažeidimo pobūdžio, būtina atlikti išsamesnį tyrimą ir nustatyti visus svarbius faktus, susijusius su Pažeidimu ir per 72 val. nuo sužinojimo apie Pažeidimą pirminis tyrimas nėra baigiamas ir dėl objektyvių aplinkybių to padaryti neįmanoma, informaciją VDAI Atsakingas asmuo gali teikti etapais. Esant galimybei, apie informacijos teikimą etapais, VDAI turėtų būti informuota teikiant pirminį Pranešimą. </w:t>
      </w:r>
    </w:p>
    <w:p w14:paraId="586D90A3" w14:textId="77777777" w:rsidR="00321E58" w:rsidRPr="00321E58" w:rsidRDefault="00321E58"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Jeigu po Pranešimo VDAI pateikimo, atlikus tolesnį tyrimą, yra nustatoma, kad saugumo incidentas buvo sustabdytas ir faktiškai nebuvo jokio Pažeidimo, Atsakingas asmuo apie tai nedelsiant praneša VDAI ir pažymi Žurnale.</w:t>
      </w:r>
    </w:p>
    <w:p w14:paraId="0AB82A95" w14:textId="77777777" w:rsidR="00F06402" w:rsidRPr="00321E58" w:rsidRDefault="00F06402" w:rsidP="00321E58">
      <w:pPr>
        <w:pStyle w:val="Sraopastraipa"/>
        <w:spacing w:after="0" w:line="276" w:lineRule="auto"/>
        <w:ind w:left="810"/>
        <w:jc w:val="both"/>
        <w:rPr>
          <w:rFonts w:ascii="Times New Roman" w:hAnsi="Times New Roman" w:cs="Times New Roman"/>
          <w:sz w:val="24"/>
          <w:szCs w:val="24"/>
          <w:highlight w:val="yellow"/>
          <w:lang w:val="lt-LT"/>
        </w:rPr>
      </w:pPr>
    </w:p>
    <w:p w14:paraId="63A79847" w14:textId="77777777" w:rsidR="00F06402" w:rsidRPr="00321E58" w:rsidRDefault="00F06402" w:rsidP="00AB66E1">
      <w:pPr>
        <w:pStyle w:val="Antrat2"/>
        <w:numPr>
          <w:ilvl w:val="0"/>
          <w:numId w:val="8"/>
        </w:numPr>
        <w:spacing w:before="0"/>
        <w:ind w:left="540" w:hanging="540"/>
        <w:jc w:val="center"/>
        <w:rPr>
          <w:rFonts w:ascii="Times New Roman" w:hAnsi="Times New Roman" w:cs="Times New Roman"/>
          <w:lang w:val="lt-LT"/>
        </w:rPr>
      </w:pPr>
      <w:r w:rsidRPr="00321E58">
        <w:rPr>
          <w:rFonts w:ascii="Times New Roman" w:hAnsi="Times New Roman" w:cs="Times New Roman"/>
          <w:lang w:val="lt-LT"/>
        </w:rPr>
        <w:t>PRANEŠIMAS DUOMENŲ SUBJEKTUI</w:t>
      </w:r>
    </w:p>
    <w:p w14:paraId="2F89C7B1" w14:textId="77777777" w:rsidR="00F06402" w:rsidRPr="00321E58" w:rsidRDefault="00F06402" w:rsidP="00321E58">
      <w:pPr>
        <w:spacing w:after="0" w:line="276" w:lineRule="auto"/>
        <w:jc w:val="both"/>
        <w:rPr>
          <w:rFonts w:ascii="Times New Roman" w:hAnsi="Times New Roman" w:cs="Times New Roman"/>
          <w:sz w:val="24"/>
          <w:szCs w:val="24"/>
          <w:highlight w:val="yellow"/>
          <w:lang w:val="lt-LT"/>
        </w:rPr>
      </w:pPr>
    </w:p>
    <w:p w14:paraId="53BE9A5B"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Nustačius, kad Pažeidimas buvo ir, kad yra didelė rizika fizinių asmenų teisėms ir laisvėms, </w:t>
      </w:r>
      <w:r w:rsidR="00BC3A16" w:rsidRPr="00321E58">
        <w:rPr>
          <w:rFonts w:ascii="Times New Roman" w:hAnsi="Times New Roman" w:cs="Times New Roman"/>
          <w:sz w:val="24"/>
          <w:szCs w:val="24"/>
          <w:lang w:val="lt-LT"/>
        </w:rPr>
        <w:t>Bendrovė privalo</w:t>
      </w:r>
      <w:r w:rsidRPr="00321E58">
        <w:rPr>
          <w:rFonts w:ascii="Times New Roman" w:hAnsi="Times New Roman" w:cs="Times New Roman"/>
          <w:sz w:val="24"/>
          <w:szCs w:val="24"/>
          <w:lang w:val="lt-LT"/>
        </w:rPr>
        <w:t xml:space="preserve"> nedels</w:t>
      </w:r>
      <w:r w:rsidR="00BC3A16" w:rsidRPr="00321E58">
        <w:rPr>
          <w:rFonts w:ascii="Times New Roman" w:hAnsi="Times New Roman" w:cs="Times New Roman"/>
          <w:sz w:val="24"/>
          <w:szCs w:val="24"/>
          <w:lang w:val="lt-LT"/>
        </w:rPr>
        <w:t>iant</w:t>
      </w:r>
      <w:r w:rsidRPr="00321E58">
        <w:rPr>
          <w:rFonts w:ascii="Times New Roman" w:hAnsi="Times New Roman" w:cs="Times New Roman"/>
          <w:sz w:val="24"/>
          <w:szCs w:val="24"/>
          <w:lang w:val="lt-LT"/>
        </w:rPr>
        <w:t xml:space="preserve">, </w:t>
      </w:r>
      <w:r w:rsidR="00BC3A16" w:rsidRPr="00321E58">
        <w:rPr>
          <w:rFonts w:ascii="Times New Roman" w:hAnsi="Times New Roman" w:cs="Times New Roman"/>
          <w:sz w:val="24"/>
          <w:szCs w:val="24"/>
          <w:lang w:val="lt-LT"/>
        </w:rPr>
        <w:t>įprastai</w:t>
      </w:r>
      <w:r w:rsidRPr="00321E58">
        <w:rPr>
          <w:rFonts w:ascii="Times New Roman" w:hAnsi="Times New Roman" w:cs="Times New Roman"/>
          <w:sz w:val="24"/>
          <w:szCs w:val="24"/>
          <w:lang w:val="lt-LT"/>
        </w:rPr>
        <w:t xml:space="preserve"> ne vėliau kaip per 72 valandas, apie tai pranešti duomenų subjektui, kurio teisėms ir laisvėms dėl šio Pažeidimo gali kilti didelis pavojus. </w:t>
      </w:r>
      <w:r w:rsidR="00BC3A16" w:rsidRPr="00321E58">
        <w:rPr>
          <w:rFonts w:ascii="Times New Roman" w:hAnsi="Times New Roman" w:cs="Times New Roman"/>
          <w:sz w:val="24"/>
          <w:szCs w:val="24"/>
          <w:lang w:val="lt-LT"/>
        </w:rPr>
        <w:t>Už šios Bendrovės pareigos tinkamą įgyvendinimą atsako Atsakingas asmuo.</w:t>
      </w:r>
    </w:p>
    <w:p w14:paraId="523472B8" w14:textId="77777777" w:rsidR="00F06402" w:rsidRPr="00321E58" w:rsidRDefault="00BC3A16"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lastRenderedPageBreak/>
        <w:t xml:space="preserve">Tai, jog apie Pažeidimą buvo informuota VDAI, </w:t>
      </w:r>
      <w:r w:rsidR="00F06402" w:rsidRPr="00321E58">
        <w:rPr>
          <w:rFonts w:ascii="Times New Roman" w:hAnsi="Times New Roman" w:cs="Times New Roman"/>
          <w:sz w:val="24"/>
          <w:szCs w:val="24"/>
          <w:lang w:val="lt-LT"/>
        </w:rPr>
        <w:t xml:space="preserve">neatleidžia Bendrovės, kaip duomenų valdytojo, nuo pareigos informuoti duomenų subjektą. </w:t>
      </w:r>
    </w:p>
    <w:p w14:paraId="4121D8A2"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Pranešime duomenų subjektui aiškia ir paprasta kalba pateikiama: </w:t>
      </w:r>
    </w:p>
    <w:p w14:paraId="4A8085E2"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Pažeidimo pobūdžio aprašymas; </w:t>
      </w:r>
    </w:p>
    <w:p w14:paraId="3F9D106F"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Duomenų apsaugos pareigūno kontaktiniai duomenys; </w:t>
      </w:r>
    </w:p>
    <w:p w14:paraId="078C4A4B"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Tikėtinų Pažeidimo pasekmių aprašymas; </w:t>
      </w:r>
    </w:p>
    <w:p w14:paraId="2C0ADC2A"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Priemonių, kurių ėmėsi arba pasiūlė imtis duomenų valdytojas, kad būtų pašalintas Pažeidimas, įskaitant (kai tinkama) priemonių galimoms neigiamoms jo pasekmėms sumažinti, aprašymas;</w:t>
      </w:r>
    </w:p>
    <w:p w14:paraId="37AD0496"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Kita reikšminga informacija, susijusi su Pažeidimu.</w:t>
      </w:r>
    </w:p>
    <w:p w14:paraId="0395B35B"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Duomenų subjektai apie Pažeidimą </w:t>
      </w:r>
      <w:r w:rsidR="00BC3A16" w:rsidRPr="00321E58">
        <w:rPr>
          <w:rFonts w:ascii="Times New Roman" w:hAnsi="Times New Roman" w:cs="Times New Roman"/>
          <w:sz w:val="24"/>
          <w:szCs w:val="24"/>
          <w:lang w:val="lt-LT"/>
        </w:rPr>
        <w:t>informuojami</w:t>
      </w:r>
      <w:r w:rsidRPr="00321E58">
        <w:rPr>
          <w:rFonts w:ascii="Times New Roman" w:hAnsi="Times New Roman" w:cs="Times New Roman"/>
          <w:sz w:val="24"/>
          <w:szCs w:val="24"/>
          <w:lang w:val="lt-LT"/>
        </w:rPr>
        <w:t xml:space="preserve"> tiesiogiai el. paštu, SMS, paštu ar kitais būdais. Šis pranešimas </w:t>
      </w:r>
      <w:r w:rsidR="00BC3A16" w:rsidRPr="00321E58">
        <w:rPr>
          <w:rFonts w:ascii="Times New Roman" w:hAnsi="Times New Roman" w:cs="Times New Roman"/>
          <w:sz w:val="24"/>
          <w:szCs w:val="24"/>
          <w:lang w:val="lt-LT"/>
        </w:rPr>
        <w:t>privalo būti</w:t>
      </w:r>
      <w:r w:rsidRPr="00321E58">
        <w:rPr>
          <w:rFonts w:ascii="Times New Roman" w:hAnsi="Times New Roman" w:cs="Times New Roman"/>
          <w:sz w:val="24"/>
          <w:szCs w:val="24"/>
          <w:lang w:val="lt-LT"/>
        </w:rPr>
        <w:t xml:space="preserve"> atskirtas nuo kitos siunčiamos informacijos, tokios kaip nuolatiniai atnaujinimai ar standartiniai pranešimai.</w:t>
      </w:r>
    </w:p>
    <w:p w14:paraId="210E5AC4"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Kai tiesioginio pranešimo duomenų subjektui pateikimas pareikalautų neproporcingai daug pastangų, apie įvykusį Pažeidimą gali būti paskelbiama viešai arba taikoma panaši priemonė, kuria duomenų subjektai būtų informuoti.</w:t>
      </w:r>
    </w:p>
    <w:p w14:paraId="3EBCC73A"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Bendrovė pasirenka tokius pranešimo duomenų subjektui būdus, kurie maksimaliai didintų galimybę tinkamai pranešti informaciją visiems nukentėjusiems asmenims. </w:t>
      </w:r>
    </w:p>
    <w:p w14:paraId="6B33D47C"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Bendrovė  gali pasirinkti kelis pranešimo duomenų subjektui apie Pažeidimą būdus. </w:t>
      </w:r>
    </w:p>
    <w:p w14:paraId="3E6B7FC6"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Esant Pažeidimui, pranešimo duomenų subjektui teikti nereikia, jeigu: </w:t>
      </w:r>
    </w:p>
    <w:p w14:paraId="3D11A9F8"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Bendrovė įgyvendino tinkamas technines ir organizacines apsaugos priemones ir tos priemonės taikytos asmens duomenims, kuriems Pažeidimas turėjo poveikio; </w:t>
      </w:r>
    </w:p>
    <w:p w14:paraId="69B25D2B"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Iš karto po Pažeidimo </w:t>
      </w:r>
      <w:r w:rsidR="00BC3A16" w:rsidRPr="00321E58">
        <w:rPr>
          <w:rFonts w:ascii="Times New Roman" w:hAnsi="Times New Roman" w:cs="Times New Roman"/>
          <w:sz w:val="24"/>
          <w:szCs w:val="24"/>
          <w:lang w:val="lt-LT"/>
        </w:rPr>
        <w:t>Bendrovė</w:t>
      </w:r>
      <w:r w:rsidRPr="00321E58">
        <w:rPr>
          <w:rFonts w:ascii="Times New Roman" w:hAnsi="Times New Roman" w:cs="Times New Roman"/>
          <w:sz w:val="24"/>
          <w:szCs w:val="24"/>
          <w:lang w:val="lt-LT"/>
        </w:rPr>
        <w:t xml:space="preserve"> ėmėsi priemonių, kuriomis užtikrinama, kad nebegalėtų kilti didelis pavojus asmenų teisėms ir laisvėms; </w:t>
      </w:r>
    </w:p>
    <w:p w14:paraId="7AAD1ECC" w14:textId="77777777" w:rsidR="00F06402" w:rsidRPr="00321E58" w:rsidRDefault="00F06402"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Tai pareikalautų neproporcingai daug pastangų susisiekti su asmenimis. Tokiu atveju vietoj to apie Pažeidimą paskelbiama viešai arba taikoma panaši priemonė, kuria duomenų subjektai būtų informuojami taip pat efektyviai. </w:t>
      </w:r>
    </w:p>
    <w:p w14:paraId="5E8372B1"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Bendrovė turi galėti įrodyti VDAI, kad </w:t>
      </w:r>
      <w:r w:rsidR="00BC3A16" w:rsidRPr="00321E58">
        <w:rPr>
          <w:rFonts w:ascii="Times New Roman" w:hAnsi="Times New Roman" w:cs="Times New Roman"/>
          <w:sz w:val="24"/>
          <w:szCs w:val="24"/>
          <w:lang w:val="lt-LT"/>
        </w:rPr>
        <w:t>tinkamai vykdė pareigas informuoti duomenų subjektus arba sąlygos, kai duomenų subjektai neprivalėjo būti informuoti, iš tikrųjų egzistavo</w:t>
      </w:r>
      <w:r w:rsidRPr="00321E58">
        <w:rPr>
          <w:rFonts w:ascii="Times New Roman" w:hAnsi="Times New Roman" w:cs="Times New Roman"/>
          <w:sz w:val="24"/>
          <w:szCs w:val="24"/>
          <w:lang w:val="lt-LT"/>
        </w:rPr>
        <w:t xml:space="preserve">. </w:t>
      </w:r>
    </w:p>
    <w:p w14:paraId="73D3D06E" w14:textId="77777777" w:rsidR="00F06402" w:rsidRPr="00321E58" w:rsidRDefault="00F06402"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Jeigu tiriant Pažeidimą pradžioje nustatoma, kad nėra pavojaus fizinių asmenų teisėms ir laisvėms, tačiau detalesnio Pažeidimo tyrimo metu nustatoma, kad toks pavojus gali kilti, Bendrovė riziką turi įvertinti iš naujo.</w:t>
      </w:r>
    </w:p>
    <w:p w14:paraId="1FF00DE4" w14:textId="231D1949" w:rsidR="007A10B1" w:rsidRDefault="007A10B1" w:rsidP="00321E58">
      <w:pPr>
        <w:pStyle w:val="Sraopastraipa"/>
        <w:spacing w:after="0" w:line="276" w:lineRule="auto"/>
        <w:ind w:left="810"/>
        <w:jc w:val="both"/>
        <w:rPr>
          <w:rFonts w:ascii="Times New Roman" w:hAnsi="Times New Roman" w:cs="Times New Roman"/>
          <w:lang w:val="lt-LT"/>
        </w:rPr>
      </w:pPr>
    </w:p>
    <w:p w14:paraId="2E5FD937" w14:textId="77777777" w:rsidR="00C82CF0" w:rsidRPr="00CF54A3" w:rsidRDefault="00C82CF0" w:rsidP="00321E58">
      <w:pPr>
        <w:pStyle w:val="Sraopastraipa"/>
        <w:spacing w:after="0" w:line="276" w:lineRule="auto"/>
        <w:ind w:left="810"/>
        <w:jc w:val="both"/>
        <w:rPr>
          <w:rFonts w:ascii="Times New Roman" w:hAnsi="Times New Roman" w:cs="Times New Roman"/>
          <w:lang w:val="lt-LT"/>
        </w:rPr>
      </w:pPr>
    </w:p>
    <w:p w14:paraId="266450DE" w14:textId="77777777" w:rsidR="007A10B1" w:rsidRPr="00321E58" w:rsidRDefault="007A10B1" w:rsidP="00AB66E1">
      <w:pPr>
        <w:pStyle w:val="Antrat2"/>
        <w:numPr>
          <w:ilvl w:val="0"/>
          <w:numId w:val="8"/>
        </w:numPr>
        <w:spacing w:before="0"/>
        <w:ind w:left="540" w:hanging="540"/>
        <w:jc w:val="center"/>
        <w:rPr>
          <w:rFonts w:ascii="Times New Roman" w:hAnsi="Times New Roman" w:cs="Times New Roman"/>
          <w:lang w:val="lt-LT"/>
        </w:rPr>
      </w:pPr>
      <w:r w:rsidRPr="00321E58">
        <w:rPr>
          <w:rFonts w:ascii="Times New Roman" w:hAnsi="Times New Roman" w:cs="Times New Roman"/>
          <w:lang w:val="lt-LT"/>
        </w:rPr>
        <w:t>PAŽEIDIMŲ DOKUMENTAVIMAS</w:t>
      </w:r>
    </w:p>
    <w:p w14:paraId="717F1CF4" w14:textId="77777777" w:rsidR="007A10B1" w:rsidRPr="00CF54A3" w:rsidRDefault="007A10B1" w:rsidP="00321E58">
      <w:pPr>
        <w:pStyle w:val="Sraopastraipa"/>
        <w:spacing w:after="0" w:line="276" w:lineRule="auto"/>
        <w:ind w:left="810"/>
        <w:jc w:val="both"/>
        <w:rPr>
          <w:rFonts w:ascii="Times New Roman" w:hAnsi="Times New Roman" w:cs="Times New Roman"/>
          <w:lang w:val="lt-LT"/>
        </w:rPr>
      </w:pPr>
    </w:p>
    <w:p w14:paraId="3486A158" w14:textId="7E9FBE08" w:rsidR="00CF7220" w:rsidRPr="00321E58" w:rsidRDefault="00CF7220"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Visi Pažeidimai, nepriklausomai nuo to, ar apie juos buvo pranešta VDAI, ar ne, registruojami </w:t>
      </w:r>
      <w:r w:rsidR="007A10B1" w:rsidRPr="00321E58">
        <w:rPr>
          <w:rFonts w:ascii="Times New Roman" w:hAnsi="Times New Roman" w:cs="Times New Roman"/>
          <w:sz w:val="24"/>
          <w:szCs w:val="24"/>
          <w:lang w:val="lt-LT"/>
        </w:rPr>
        <w:t>Asmens duomenų saugumo pažeidimų žurnale (toliau – Žurnalas)</w:t>
      </w:r>
      <w:r w:rsidR="00AB66E1">
        <w:rPr>
          <w:rFonts w:ascii="Times New Roman" w:hAnsi="Times New Roman" w:cs="Times New Roman"/>
          <w:sz w:val="24"/>
          <w:szCs w:val="24"/>
          <w:lang w:val="lt-LT"/>
        </w:rPr>
        <w:t xml:space="preserve">. Rekomenduojama Žurnalą pildyti     </w:t>
      </w:r>
      <w:r w:rsidR="007A10B1" w:rsidRPr="00321E58">
        <w:rPr>
          <w:rFonts w:ascii="Times New Roman" w:hAnsi="Times New Roman" w:cs="Times New Roman"/>
          <w:sz w:val="24"/>
          <w:szCs w:val="24"/>
          <w:lang w:val="lt-LT"/>
        </w:rPr>
        <w:t xml:space="preserve">pagal šių Taisyklių Priede Nr. </w:t>
      </w:r>
      <w:r w:rsidR="00693AC5">
        <w:rPr>
          <w:rFonts w:ascii="Times New Roman" w:hAnsi="Times New Roman" w:cs="Times New Roman"/>
          <w:sz w:val="24"/>
          <w:szCs w:val="24"/>
          <w:lang w:val="lt-LT"/>
        </w:rPr>
        <w:t>1</w:t>
      </w:r>
      <w:r w:rsidR="007A10B1" w:rsidRPr="00321E58">
        <w:rPr>
          <w:rFonts w:ascii="Times New Roman" w:hAnsi="Times New Roman" w:cs="Times New Roman"/>
          <w:sz w:val="24"/>
          <w:szCs w:val="24"/>
          <w:lang w:val="lt-LT"/>
        </w:rPr>
        <w:t xml:space="preserve"> patvirtintą formą</w:t>
      </w:r>
      <w:r w:rsidRPr="00321E58">
        <w:rPr>
          <w:rFonts w:ascii="Times New Roman" w:hAnsi="Times New Roman" w:cs="Times New Roman"/>
          <w:sz w:val="24"/>
          <w:szCs w:val="24"/>
          <w:lang w:val="lt-LT"/>
        </w:rPr>
        <w:t>.</w:t>
      </w:r>
      <w:r w:rsidR="00AB66E1">
        <w:rPr>
          <w:rFonts w:ascii="Times New Roman" w:hAnsi="Times New Roman" w:cs="Times New Roman"/>
          <w:sz w:val="24"/>
          <w:szCs w:val="24"/>
          <w:lang w:val="lt-LT"/>
        </w:rPr>
        <w:t xml:space="preserve"> Žurnalas gali būti pildomas ir nesilaikant šios formos, tačiau bet kokiu atveju Žurnale privalo būti užfiksuota informacija, nurodyta formoje, įtvirtintoje </w:t>
      </w:r>
      <w:r w:rsidR="00AB66E1" w:rsidRPr="00321E58">
        <w:rPr>
          <w:rFonts w:ascii="Times New Roman" w:hAnsi="Times New Roman" w:cs="Times New Roman"/>
          <w:sz w:val="24"/>
          <w:szCs w:val="24"/>
          <w:lang w:val="lt-LT"/>
        </w:rPr>
        <w:t>šių Taisyklių Priede Nr.</w:t>
      </w:r>
      <w:r w:rsidR="00693AC5">
        <w:rPr>
          <w:rFonts w:ascii="Times New Roman" w:hAnsi="Times New Roman" w:cs="Times New Roman"/>
          <w:sz w:val="24"/>
          <w:szCs w:val="24"/>
          <w:lang w:val="lt-LT"/>
        </w:rPr>
        <w:t xml:space="preserve"> 1. </w:t>
      </w:r>
      <w:r w:rsidRPr="00321E58">
        <w:rPr>
          <w:rFonts w:ascii="Times New Roman" w:hAnsi="Times New Roman" w:cs="Times New Roman"/>
          <w:sz w:val="24"/>
          <w:szCs w:val="24"/>
          <w:lang w:val="lt-LT"/>
        </w:rPr>
        <w:t xml:space="preserve"> </w:t>
      </w:r>
    </w:p>
    <w:p w14:paraId="2BE88B9B" w14:textId="77777777" w:rsidR="00CF7220" w:rsidRPr="00321E58" w:rsidRDefault="00CF7220"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lastRenderedPageBreak/>
        <w:t xml:space="preserve">Informacija apie Pažeidimą į Žurnalą įvedama nedelsiant, kai tik </w:t>
      </w:r>
      <w:r w:rsidR="007A10B1" w:rsidRPr="00321E58">
        <w:rPr>
          <w:rFonts w:ascii="Times New Roman" w:hAnsi="Times New Roman" w:cs="Times New Roman"/>
          <w:sz w:val="24"/>
          <w:szCs w:val="24"/>
          <w:lang w:val="lt-LT"/>
        </w:rPr>
        <w:t xml:space="preserve">atliekamas pirminis vertinimas (įprastai - </w:t>
      </w:r>
      <w:r w:rsidRPr="00321E58">
        <w:rPr>
          <w:rFonts w:ascii="Times New Roman" w:hAnsi="Times New Roman" w:cs="Times New Roman"/>
          <w:sz w:val="24"/>
          <w:szCs w:val="24"/>
          <w:lang w:val="lt-LT"/>
        </w:rPr>
        <w:t xml:space="preserve">ne </w:t>
      </w:r>
      <w:r w:rsidR="007A10B1" w:rsidRPr="00321E58">
        <w:rPr>
          <w:rFonts w:ascii="Times New Roman" w:hAnsi="Times New Roman" w:cs="Times New Roman"/>
          <w:sz w:val="24"/>
          <w:szCs w:val="24"/>
          <w:lang w:val="lt-LT"/>
        </w:rPr>
        <w:t>vėliau</w:t>
      </w:r>
      <w:r w:rsidRPr="00321E58">
        <w:rPr>
          <w:rFonts w:ascii="Times New Roman" w:hAnsi="Times New Roman" w:cs="Times New Roman"/>
          <w:sz w:val="24"/>
          <w:szCs w:val="24"/>
          <w:lang w:val="lt-LT"/>
        </w:rPr>
        <w:t xml:space="preserve"> kaip per 5 darbo dienas</w:t>
      </w:r>
      <w:r w:rsidR="007A10B1" w:rsidRPr="00321E58">
        <w:rPr>
          <w:rFonts w:ascii="Times New Roman" w:hAnsi="Times New Roman" w:cs="Times New Roman"/>
          <w:sz w:val="24"/>
          <w:szCs w:val="24"/>
          <w:lang w:val="lt-LT"/>
        </w:rPr>
        <w:t xml:space="preserve"> po pirminio vertinimo išvados surašymo)</w:t>
      </w:r>
      <w:r w:rsidRPr="00321E58">
        <w:rPr>
          <w:rFonts w:ascii="Times New Roman" w:hAnsi="Times New Roman" w:cs="Times New Roman"/>
          <w:sz w:val="24"/>
          <w:szCs w:val="24"/>
          <w:lang w:val="lt-LT"/>
        </w:rPr>
        <w:t xml:space="preserve">. Esant būtinybei, Žurnale esanti informacija papildoma ir (ar) koreguojama. </w:t>
      </w:r>
    </w:p>
    <w:p w14:paraId="13407C99" w14:textId="77777777" w:rsidR="00CF7220" w:rsidRPr="00321E58" w:rsidRDefault="00CF7220"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Žurnale nurodoma: </w:t>
      </w:r>
    </w:p>
    <w:p w14:paraId="2BF8B168" w14:textId="77777777" w:rsidR="00CF7220" w:rsidRPr="00321E58" w:rsidRDefault="00CF7220"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Visi su Pažeidimu susiję faktai – Pažeidimo priežastis, kas įvyko ir kokie asmens duomenys pažeisti;  </w:t>
      </w:r>
    </w:p>
    <w:p w14:paraId="7EBAA29E" w14:textId="77777777" w:rsidR="00CF7220" w:rsidRPr="00321E58" w:rsidRDefault="00CF7220"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Pažeidimo poveikis ir pasekmės;  </w:t>
      </w:r>
    </w:p>
    <w:p w14:paraId="58FD7E4F" w14:textId="77777777" w:rsidR="00CF7220" w:rsidRPr="00321E58" w:rsidRDefault="00CF7220"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Techninės priemonės, kurių buvo imtasi;  </w:t>
      </w:r>
    </w:p>
    <w:p w14:paraId="0FE380BB" w14:textId="77777777" w:rsidR="00CF7220" w:rsidRPr="00321E58" w:rsidRDefault="00CF7220"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Priežastys dėl su Pažeidimu susijusių sprendimų priėmimo;</w:t>
      </w:r>
    </w:p>
    <w:p w14:paraId="25CE4C38" w14:textId="77777777" w:rsidR="00CF7220" w:rsidRPr="00321E58" w:rsidRDefault="00CF7220"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Pranešimo VDAI pateikimo vėlavimo priežastys (jeigu Pranešimą vėluojama pateikti ar Pranešimas teikiamas etapais); </w:t>
      </w:r>
    </w:p>
    <w:p w14:paraId="764EC25A" w14:textId="77777777" w:rsidR="00CF7220" w:rsidRPr="00321E58" w:rsidRDefault="00CF7220"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Informacija, susijusi su pranešimu duomenų subjektui;</w:t>
      </w:r>
    </w:p>
    <w:p w14:paraId="4682F7DF" w14:textId="77777777" w:rsidR="00CF7220" w:rsidRPr="00321E58" w:rsidRDefault="00CF7220" w:rsidP="00CF54A3">
      <w:pPr>
        <w:pStyle w:val="Sraopastraipa"/>
        <w:numPr>
          <w:ilvl w:val="2"/>
          <w:numId w:val="8"/>
        </w:numPr>
        <w:spacing w:after="0" w:line="276" w:lineRule="auto"/>
        <w:ind w:left="126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Kita reikšminga informacija, susijusi su Pažeidimu.</w:t>
      </w:r>
    </w:p>
    <w:p w14:paraId="296C058C" w14:textId="77777777" w:rsidR="00CF7220" w:rsidRPr="00321E58" w:rsidRDefault="00CF7220"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Žurnalas tvarkomas raštu, įskaitant elektronin</w:t>
      </w:r>
      <w:r w:rsidR="007A10B1" w:rsidRPr="00321E58">
        <w:rPr>
          <w:rFonts w:ascii="Times New Roman" w:hAnsi="Times New Roman" w:cs="Times New Roman"/>
          <w:sz w:val="24"/>
          <w:szCs w:val="24"/>
          <w:lang w:val="lt-LT"/>
        </w:rPr>
        <w:t>ę</w:t>
      </w:r>
      <w:r w:rsidRPr="00321E58">
        <w:rPr>
          <w:rFonts w:ascii="Times New Roman" w:hAnsi="Times New Roman" w:cs="Times New Roman"/>
          <w:sz w:val="24"/>
          <w:szCs w:val="24"/>
          <w:lang w:val="lt-LT"/>
        </w:rPr>
        <w:t xml:space="preserve"> formą, ir saugomas pagal Bendrovės patvirtintą dokumentų saugojimo tvarką. </w:t>
      </w:r>
    </w:p>
    <w:p w14:paraId="301D960A" w14:textId="77777777" w:rsidR="00CF7220" w:rsidRPr="00321E58" w:rsidRDefault="00CF7220"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Bendrovė</w:t>
      </w:r>
      <w:r w:rsidR="007A10B1" w:rsidRPr="00321E58">
        <w:rPr>
          <w:rFonts w:ascii="Times New Roman" w:hAnsi="Times New Roman" w:cs="Times New Roman"/>
          <w:sz w:val="24"/>
          <w:szCs w:val="24"/>
          <w:lang w:val="lt-LT"/>
        </w:rPr>
        <w:t xml:space="preserve">s paskirtas asmuo, atsakingas už Pažeidimų valdymą, laikomas atsakingu ir </w:t>
      </w:r>
      <w:r w:rsidRPr="00321E58">
        <w:rPr>
          <w:rFonts w:ascii="Times New Roman" w:hAnsi="Times New Roman" w:cs="Times New Roman"/>
          <w:sz w:val="24"/>
          <w:szCs w:val="24"/>
          <w:lang w:val="lt-LT"/>
        </w:rPr>
        <w:t xml:space="preserve">už Žurnalo pildymą. </w:t>
      </w:r>
    </w:p>
    <w:p w14:paraId="7A11D0BA" w14:textId="77777777" w:rsidR="00CF7220" w:rsidRPr="00321E58" w:rsidRDefault="00CF7220"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Remdamasi Žurnale pateikta informacija, VDAI turi galėti patikrinti, kaip įgyvendinama Bendrovės, kaip duomenų valdytojo</w:t>
      </w:r>
      <w:r w:rsidR="007A10B1" w:rsidRPr="00321E58">
        <w:rPr>
          <w:rFonts w:ascii="Times New Roman" w:hAnsi="Times New Roman" w:cs="Times New Roman"/>
          <w:sz w:val="24"/>
          <w:szCs w:val="24"/>
          <w:lang w:val="lt-LT"/>
        </w:rPr>
        <w:t>,</w:t>
      </w:r>
      <w:r w:rsidRPr="00321E58">
        <w:rPr>
          <w:rFonts w:ascii="Times New Roman" w:hAnsi="Times New Roman" w:cs="Times New Roman"/>
          <w:sz w:val="24"/>
          <w:szCs w:val="24"/>
          <w:lang w:val="lt-LT"/>
        </w:rPr>
        <w:t xml:space="preserve"> prievolė pranešti apie Pažeidimus. </w:t>
      </w:r>
    </w:p>
    <w:p w14:paraId="18815A45" w14:textId="77777777" w:rsidR="00CF7220" w:rsidRPr="00321E58" w:rsidRDefault="00CF7220"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 xml:space="preserve">Žurnale esantys įrašai </w:t>
      </w:r>
      <w:r w:rsidR="007A10B1" w:rsidRPr="00321E58">
        <w:rPr>
          <w:rFonts w:ascii="Times New Roman" w:hAnsi="Times New Roman" w:cs="Times New Roman"/>
          <w:sz w:val="24"/>
          <w:szCs w:val="24"/>
          <w:lang w:val="lt-LT"/>
        </w:rPr>
        <w:t>esant reikalui</w:t>
      </w:r>
      <w:r w:rsidRPr="00321E58">
        <w:rPr>
          <w:rFonts w:ascii="Times New Roman" w:hAnsi="Times New Roman" w:cs="Times New Roman"/>
          <w:sz w:val="24"/>
          <w:szCs w:val="24"/>
          <w:lang w:val="lt-LT"/>
        </w:rPr>
        <w:t xml:space="preserve"> peržiūrimi ir numatoma, kokios prevencijos priemonės turėtų būti įgyvendintos bei kaip bus kontroliuojamas šių prevencijos priemonių įdiegimas, kad ateityje analogiški Pažeidimai nesikartotų.</w:t>
      </w:r>
    </w:p>
    <w:p w14:paraId="3570D5B8" w14:textId="77777777" w:rsidR="007A10B1" w:rsidRPr="00CF54A3" w:rsidRDefault="007A10B1" w:rsidP="00321E58">
      <w:pPr>
        <w:spacing w:after="0" w:line="276" w:lineRule="auto"/>
        <w:jc w:val="both"/>
        <w:rPr>
          <w:rFonts w:ascii="Times New Roman" w:hAnsi="Times New Roman" w:cs="Times New Roman"/>
          <w:lang w:val="lt-LT"/>
        </w:rPr>
      </w:pPr>
    </w:p>
    <w:p w14:paraId="2F34D52A" w14:textId="77777777" w:rsidR="007A10B1" w:rsidRPr="00321E58" w:rsidRDefault="007A10B1" w:rsidP="00AB66E1">
      <w:pPr>
        <w:pStyle w:val="Antrat2"/>
        <w:numPr>
          <w:ilvl w:val="0"/>
          <w:numId w:val="8"/>
        </w:numPr>
        <w:spacing w:before="0"/>
        <w:ind w:left="540" w:hanging="540"/>
        <w:jc w:val="center"/>
        <w:rPr>
          <w:rFonts w:ascii="Times New Roman" w:hAnsi="Times New Roman" w:cs="Times New Roman"/>
          <w:lang w:val="lt-LT"/>
        </w:rPr>
      </w:pPr>
      <w:r w:rsidRPr="00321E58">
        <w:rPr>
          <w:rFonts w:ascii="Times New Roman" w:hAnsi="Times New Roman" w:cs="Times New Roman"/>
          <w:lang w:val="lt-LT"/>
        </w:rPr>
        <w:t>BAIGIAMOSIOS NUOSTATOS</w:t>
      </w:r>
    </w:p>
    <w:p w14:paraId="18E26641" w14:textId="77777777" w:rsidR="007A10B1" w:rsidRPr="00CF54A3" w:rsidRDefault="007A10B1" w:rsidP="00321E58">
      <w:pPr>
        <w:spacing w:after="0" w:line="276" w:lineRule="auto"/>
        <w:jc w:val="both"/>
        <w:rPr>
          <w:rFonts w:ascii="Times New Roman" w:hAnsi="Times New Roman" w:cs="Times New Roman"/>
          <w:lang w:val="lt-LT"/>
        </w:rPr>
      </w:pPr>
    </w:p>
    <w:p w14:paraId="13717FF9" w14:textId="77777777" w:rsidR="007A10B1" w:rsidRPr="00321E58" w:rsidRDefault="007A10B1" w:rsidP="00CF54A3">
      <w:pPr>
        <w:pStyle w:val="Sraopastraipa"/>
        <w:numPr>
          <w:ilvl w:val="1"/>
          <w:numId w:val="8"/>
        </w:numPr>
        <w:spacing w:after="0" w:line="276" w:lineRule="auto"/>
        <w:ind w:left="540" w:hanging="540"/>
        <w:jc w:val="both"/>
        <w:rPr>
          <w:rFonts w:ascii="Times New Roman" w:hAnsi="Times New Roman" w:cs="Times New Roman"/>
          <w:sz w:val="24"/>
          <w:szCs w:val="24"/>
          <w:lang w:val="lt-LT"/>
        </w:rPr>
      </w:pPr>
      <w:r w:rsidRPr="00321E58">
        <w:rPr>
          <w:rFonts w:ascii="Times New Roman" w:hAnsi="Times New Roman" w:cs="Times New Roman"/>
          <w:sz w:val="24"/>
          <w:szCs w:val="24"/>
          <w:lang w:val="lt-LT"/>
        </w:rPr>
        <w:t>Bendrovė reguliariai, ne rečiau kaip kartą per 2 metus, atlieka pažeidimų analizę ir vertina, kokių reikėtų imtis Pažeidimų prevencijos priemonių.</w:t>
      </w:r>
    </w:p>
    <w:p w14:paraId="3BD24C49" w14:textId="77777777" w:rsidR="007B2DEE" w:rsidRPr="00321E58" w:rsidRDefault="007B2DEE" w:rsidP="00321E58">
      <w:pPr>
        <w:spacing w:after="0" w:line="276" w:lineRule="auto"/>
        <w:jc w:val="both"/>
        <w:rPr>
          <w:rFonts w:ascii="Times New Roman" w:hAnsi="Times New Roman" w:cs="Times New Roman"/>
          <w:sz w:val="24"/>
          <w:szCs w:val="24"/>
          <w:lang w:val="lt-LT"/>
        </w:rPr>
      </w:pPr>
    </w:p>
    <w:p w14:paraId="68706F0A" w14:textId="66BF479C" w:rsidR="008B1A2D" w:rsidRDefault="007B2DEE" w:rsidP="008B1A2D">
      <w:pPr>
        <w:spacing w:after="0"/>
        <w:rPr>
          <w:rFonts w:ascii="Times New Roman" w:hAnsi="Times New Roman" w:cs="Times New Roman"/>
          <w:sz w:val="24"/>
          <w:szCs w:val="24"/>
          <w:lang w:val="lt-LT"/>
        </w:rPr>
      </w:pPr>
      <w:r w:rsidRPr="00321E58">
        <w:rPr>
          <w:rFonts w:ascii="Times New Roman" w:hAnsi="Times New Roman" w:cs="Times New Roman"/>
          <w:sz w:val="24"/>
          <w:szCs w:val="24"/>
          <w:lang w:val="lt-LT"/>
        </w:rPr>
        <w:br w:type="page"/>
      </w:r>
    </w:p>
    <w:p w14:paraId="7CEEF261" w14:textId="61EEEA0C" w:rsidR="008B1A2D" w:rsidRPr="00F25AA1" w:rsidRDefault="008B1A2D" w:rsidP="008B1A2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5AA1">
        <w:rPr>
          <w:rFonts w:ascii="Times New Roman" w:hAnsi="Times New Roman" w:cs="Times New Roman"/>
          <w:sz w:val="24"/>
          <w:szCs w:val="24"/>
        </w:rPr>
        <w:t xml:space="preserve">UAB “Druskininkų </w:t>
      </w:r>
      <w:proofErr w:type="spellStart"/>
      <w:r w:rsidRPr="00F25AA1">
        <w:rPr>
          <w:rFonts w:ascii="Times New Roman" w:hAnsi="Times New Roman" w:cs="Times New Roman"/>
          <w:sz w:val="24"/>
          <w:szCs w:val="24"/>
        </w:rPr>
        <w:t>vandenys</w:t>
      </w:r>
      <w:proofErr w:type="spellEnd"/>
      <w:r w:rsidRPr="00F25AA1">
        <w:rPr>
          <w:rFonts w:ascii="Times New Roman" w:hAnsi="Times New Roman" w:cs="Times New Roman"/>
          <w:sz w:val="24"/>
          <w:szCs w:val="24"/>
        </w:rPr>
        <w:t>”</w:t>
      </w:r>
    </w:p>
    <w:p w14:paraId="75D57B3B" w14:textId="77777777" w:rsidR="008B1A2D" w:rsidRPr="00F25AA1" w:rsidRDefault="008B1A2D" w:rsidP="008B1A2D">
      <w:pPr>
        <w:spacing w:after="0"/>
        <w:rPr>
          <w:rFonts w:ascii="Times New Roman" w:hAnsi="Times New Roman" w:cs="Times New Roman"/>
          <w:sz w:val="24"/>
          <w:szCs w:val="24"/>
        </w:rPr>
      </w:pP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Pr>
          <w:rFonts w:ascii="Times New Roman" w:hAnsi="Times New Roman" w:cs="Times New Roman"/>
          <w:sz w:val="24"/>
          <w:szCs w:val="24"/>
        </w:rPr>
        <w:t xml:space="preserve">                                                       </w:t>
      </w:r>
      <w:r w:rsidRPr="00F25AA1">
        <w:rPr>
          <w:rFonts w:ascii="Times New Roman" w:hAnsi="Times New Roman" w:cs="Times New Roman"/>
          <w:sz w:val="24"/>
          <w:szCs w:val="24"/>
        </w:rPr>
        <w:t xml:space="preserve">Asmens duomenų </w:t>
      </w:r>
      <w:proofErr w:type="spellStart"/>
      <w:r w:rsidRPr="00F25AA1">
        <w:rPr>
          <w:rFonts w:ascii="Times New Roman" w:hAnsi="Times New Roman" w:cs="Times New Roman"/>
          <w:sz w:val="24"/>
          <w:szCs w:val="24"/>
        </w:rPr>
        <w:t>saugumo</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pažeidimų</w:t>
      </w:r>
      <w:proofErr w:type="spellEnd"/>
    </w:p>
    <w:p w14:paraId="19E57A5A" w14:textId="77777777" w:rsidR="008B1A2D" w:rsidRPr="00F25AA1" w:rsidRDefault="008B1A2D" w:rsidP="008B1A2D">
      <w:pPr>
        <w:spacing w:after="0"/>
        <w:ind w:right="-410"/>
        <w:rPr>
          <w:rFonts w:ascii="Times New Roman" w:hAnsi="Times New Roman" w:cs="Times New Roman"/>
          <w:sz w:val="24"/>
          <w:szCs w:val="24"/>
        </w:rPr>
      </w:pPr>
      <w:r w:rsidRPr="00F25A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AA1">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F25AA1">
        <w:rPr>
          <w:rFonts w:ascii="Times New Roman" w:hAnsi="Times New Roman" w:cs="Times New Roman"/>
          <w:sz w:val="24"/>
          <w:szCs w:val="24"/>
        </w:rPr>
        <w:t>aldymo</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taisyklių</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patvirtin</w:t>
      </w:r>
      <w:r>
        <w:rPr>
          <w:rFonts w:ascii="Times New Roman" w:hAnsi="Times New Roman" w:cs="Times New Roman"/>
          <w:sz w:val="24"/>
          <w:szCs w:val="24"/>
        </w:rPr>
        <w:t>t</w:t>
      </w:r>
      <w:r w:rsidRPr="00F25AA1">
        <w:rPr>
          <w:rFonts w:ascii="Times New Roman" w:hAnsi="Times New Roman" w:cs="Times New Roman"/>
          <w:sz w:val="24"/>
          <w:szCs w:val="24"/>
        </w:rPr>
        <w:t>ų</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direktoriaus</w:t>
      </w:r>
      <w:proofErr w:type="spellEnd"/>
    </w:p>
    <w:p w14:paraId="1393822D" w14:textId="77777777" w:rsidR="008B1A2D" w:rsidRPr="00F25AA1" w:rsidRDefault="008B1A2D" w:rsidP="008B1A2D">
      <w:pPr>
        <w:spacing w:after="0"/>
        <w:rPr>
          <w:rFonts w:ascii="Times New Roman" w:hAnsi="Times New Roman" w:cs="Times New Roman"/>
          <w:sz w:val="24"/>
          <w:szCs w:val="24"/>
        </w:rPr>
      </w:pP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Pr>
          <w:rFonts w:ascii="Times New Roman" w:hAnsi="Times New Roman" w:cs="Times New Roman"/>
          <w:sz w:val="24"/>
          <w:szCs w:val="24"/>
        </w:rPr>
        <w:t xml:space="preserve">                                                       </w:t>
      </w:r>
      <w:r w:rsidRPr="00F25AA1">
        <w:rPr>
          <w:rFonts w:ascii="Times New Roman" w:hAnsi="Times New Roman" w:cs="Times New Roman"/>
          <w:sz w:val="24"/>
          <w:szCs w:val="24"/>
        </w:rPr>
        <w:t xml:space="preserve">2021-02-10 </w:t>
      </w:r>
      <w:proofErr w:type="spellStart"/>
      <w:r w:rsidRPr="00F25AA1">
        <w:rPr>
          <w:rFonts w:ascii="Times New Roman" w:hAnsi="Times New Roman" w:cs="Times New Roman"/>
          <w:sz w:val="24"/>
          <w:szCs w:val="24"/>
        </w:rPr>
        <w:t>įsakym</w:t>
      </w:r>
      <w:r>
        <w:rPr>
          <w:rFonts w:ascii="Times New Roman" w:hAnsi="Times New Roman" w:cs="Times New Roman"/>
          <w:sz w:val="24"/>
          <w:szCs w:val="24"/>
        </w:rPr>
        <w:t>u</w:t>
      </w:r>
      <w:proofErr w:type="spellEnd"/>
      <w:r w:rsidRPr="00F25AA1">
        <w:rPr>
          <w:rFonts w:ascii="Times New Roman" w:hAnsi="Times New Roman" w:cs="Times New Roman"/>
          <w:sz w:val="24"/>
          <w:szCs w:val="24"/>
        </w:rPr>
        <w:t xml:space="preserve"> Nr.04v</w:t>
      </w:r>
    </w:p>
    <w:p w14:paraId="1CF5A3A9" w14:textId="7A4E3397" w:rsidR="008B1A2D" w:rsidRPr="00F25AA1" w:rsidRDefault="008B1A2D" w:rsidP="008B1A2D">
      <w:pPr>
        <w:spacing w:after="0"/>
        <w:rPr>
          <w:rFonts w:ascii="Times New Roman" w:hAnsi="Times New Roman" w:cs="Times New Roman"/>
          <w:sz w:val="24"/>
          <w:szCs w:val="24"/>
        </w:rPr>
      </w:pPr>
      <w:r w:rsidRPr="00F25AA1">
        <w:rPr>
          <w:rFonts w:ascii="Times New Roman" w:hAnsi="Times New Roman" w:cs="Times New Roman"/>
          <w:sz w:val="24"/>
          <w:szCs w:val="24"/>
        </w:rPr>
        <w:t xml:space="preserve">                                                                                                                                              </w:t>
      </w:r>
      <w:r>
        <w:rPr>
          <w:rFonts w:ascii="Times New Roman" w:hAnsi="Times New Roman" w:cs="Times New Roman"/>
          <w:sz w:val="24"/>
          <w:szCs w:val="24"/>
        </w:rPr>
        <w:t>1</w:t>
      </w:r>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priedas</w:t>
      </w:r>
      <w:proofErr w:type="spellEnd"/>
      <w:r w:rsidRPr="00F25AA1">
        <w:rPr>
          <w:rFonts w:ascii="Times New Roman" w:hAnsi="Times New Roman" w:cs="Times New Roman"/>
          <w:sz w:val="24"/>
          <w:szCs w:val="24"/>
        </w:rPr>
        <w:t xml:space="preserve">            </w:t>
      </w:r>
    </w:p>
    <w:p w14:paraId="6CDAC1DD" w14:textId="7B4E10FF" w:rsidR="008B1A2D" w:rsidRPr="00321E58" w:rsidRDefault="008B1A2D" w:rsidP="008B1A2D">
      <w:pPr>
        <w:spacing w:after="0" w:line="276" w:lineRule="auto"/>
        <w:ind w:left="450"/>
        <w:jc w:val="both"/>
        <w:rPr>
          <w:rFonts w:ascii="Times New Roman" w:hAnsi="Times New Roman" w:cs="Times New Roman"/>
          <w:sz w:val="24"/>
          <w:szCs w:val="24"/>
          <w:lang w:val="lt-LT"/>
        </w:rPr>
      </w:pPr>
    </w:p>
    <w:tbl>
      <w:tblPr>
        <w:tblStyle w:val="Lentelstinklelis"/>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529"/>
        <w:gridCol w:w="1708"/>
        <w:gridCol w:w="4863"/>
      </w:tblGrid>
      <w:tr w:rsidR="007B2DEE" w:rsidRPr="00321E58" w14:paraId="69FC64F2" w14:textId="77777777" w:rsidTr="00321E58">
        <w:trPr>
          <w:trHeight w:val="1043"/>
          <w:jc w:val="center"/>
        </w:trPr>
        <w:tc>
          <w:tcPr>
            <w:tcW w:w="9630" w:type="dxa"/>
            <w:gridSpan w:val="4"/>
            <w:vAlign w:val="center"/>
          </w:tcPr>
          <w:p w14:paraId="4A3EE5A2" w14:textId="77777777" w:rsidR="007B2DEE" w:rsidRPr="00321E58" w:rsidRDefault="007B2DEE"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ASMENS DUOMENŲ SAUGUMO PAŽEIDIMŲ ŽURNALAS</w:t>
            </w:r>
          </w:p>
        </w:tc>
      </w:tr>
      <w:tr w:rsidR="001E181F" w:rsidRPr="00321E58" w14:paraId="7A496D1B" w14:textId="77777777" w:rsidTr="00321E58">
        <w:trPr>
          <w:trHeight w:val="593"/>
          <w:jc w:val="center"/>
        </w:trPr>
        <w:tc>
          <w:tcPr>
            <w:tcW w:w="1530" w:type="dxa"/>
            <w:tcBorders>
              <w:right w:val="single" w:sz="4" w:space="0" w:color="auto"/>
            </w:tcBorders>
            <w:vAlign w:val="center"/>
          </w:tcPr>
          <w:p w14:paraId="12B983BD"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Įrašo Nr.</w:t>
            </w:r>
          </w:p>
        </w:tc>
        <w:tc>
          <w:tcPr>
            <w:tcW w:w="1529" w:type="dxa"/>
            <w:tcBorders>
              <w:top w:val="single" w:sz="4" w:space="0" w:color="auto"/>
              <w:left w:val="single" w:sz="4" w:space="0" w:color="auto"/>
              <w:bottom w:val="single" w:sz="4" w:space="0" w:color="auto"/>
              <w:right w:val="single" w:sz="4" w:space="0" w:color="auto"/>
            </w:tcBorders>
            <w:vAlign w:val="center"/>
          </w:tcPr>
          <w:p w14:paraId="71FFABBF" w14:textId="77777777" w:rsidR="001E181F" w:rsidRPr="00321E58" w:rsidRDefault="001E181F" w:rsidP="00321E58">
            <w:pPr>
              <w:spacing w:line="276" w:lineRule="auto"/>
              <w:jc w:val="center"/>
              <w:rPr>
                <w:rFonts w:ascii="Times New Roman" w:hAnsi="Times New Roman" w:cs="Times New Roman"/>
                <w:b/>
                <w:sz w:val="20"/>
                <w:szCs w:val="20"/>
                <w:lang w:val="lt-LT"/>
              </w:rPr>
            </w:pPr>
          </w:p>
        </w:tc>
        <w:tc>
          <w:tcPr>
            <w:tcW w:w="6571" w:type="dxa"/>
            <w:gridSpan w:val="2"/>
            <w:tcBorders>
              <w:left w:val="single" w:sz="4" w:space="0" w:color="auto"/>
            </w:tcBorders>
            <w:vAlign w:val="center"/>
          </w:tcPr>
          <w:p w14:paraId="786CA02A" w14:textId="77777777" w:rsidR="001E181F" w:rsidRPr="00321E58" w:rsidRDefault="001E181F" w:rsidP="00321E58">
            <w:pPr>
              <w:spacing w:line="276" w:lineRule="auto"/>
              <w:jc w:val="center"/>
              <w:rPr>
                <w:rFonts w:ascii="Times New Roman" w:hAnsi="Times New Roman" w:cs="Times New Roman"/>
                <w:b/>
                <w:sz w:val="20"/>
                <w:szCs w:val="20"/>
                <w:lang w:val="lt-LT"/>
              </w:rPr>
            </w:pPr>
          </w:p>
        </w:tc>
      </w:tr>
      <w:tr w:rsidR="001E181F" w:rsidRPr="00321E58" w14:paraId="27051B42" w14:textId="77777777" w:rsidTr="00321E58">
        <w:trPr>
          <w:trHeight w:val="593"/>
          <w:jc w:val="center"/>
        </w:trPr>
        <w:tc>
          <w:tcPr>
            <w:tcW w:w="9630" w:type="dxa"/>
            <w:gridSpan w:val="4"/>
            <w:vAlign w:val="center"/>
          </w:tcPr>
          <w:p w14:paraId="6DEB9CC4"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02EA0411"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66AAB333"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3DA9A01E"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PRANEŠIM</w:t>
            </w:r>
            <w:r w:rsidR="00A90166" w:rsidRPr="00321E58">
              <w:rPr>
                <w:rFonts w:ascii="Times New Roman" w:hAnsi="Times New Roman" w:cs="Times New Roman"/>
                <w:b/>
                <w:sz w:val="20"/>
                <w:szCs w:val="20"/>
                <w:lang w:val="lt-LT"/>
              </w:rPr>
              <w:t>O</w:t>
            </w:r>
            <w:r w:rsidRPr="00321E58">
              <w:rPr>
                <w:rFonts w:ascii="Times New Roman" w:hAnsi="Times New Roman" w:cs="Times New Roman"/>
                <w:b/>
                <w:sz w:val="20"/>
                <w:szCs w:val="20"/>
                <w:lang w:val="lt-LT"/>
              </w:rPr>
              <w:t xml:space="preserve"> APIE</w:t>
            </w:r>
            <w:r w:rsidR="00263E2F" w:rsidRPr="00321E58">
              <w:rPr>
                <w:rFonts w:ascii="Times New Roman" w:hAnsi="Times New Roman" w:cs="Times New Roman"/>
                <w:b/>
                <w:sz w:val="20"/>
                <w:szCs w:val="20"/>
                <w:lang w:val="lt-LT"/>
              </w:rPr>
              <w:t xml:space="preserve"> GALIMĄ</w:t>
            </w:r>
            <w:r w:rsidRPr="00321E58">
              <w:rPr>
                <w:rFonts w:ascii="Times New Roman" w:hAnsi="Times New Roman" w:cs="Times New Roman"/>
                <w:b/>
                <w:sz w:val="20"/>
                <w:szCs w:val="20"/>
                <w:lang w:val="lt-LT"/>
              </w:rPr>
              <w:t xml:space="preserve"> P</w:t>
            </w:r>
            <w:r w:rsidRPr="00321E58">
              <w:rPr>
                <w:rFonts w:ascii="Times New Roman" w:hAnsi="Times New Roman" w:cs="Times New Roman"/>
                <w:b/>
                <w:sz w:val="20"/>
                <w:szCs w:val="20"/>
                <w:lang w:val="en-GB"/>
              </w:rPr>
              <w:t>A</w:t>
            </w:r>
            <w:r w:rsidRPr="00321E58">
              <w:rPr>
                <w:rFonts w:ascii="Times New Roman" w:hAnsi="Times New Roman" w:cs="Times New Roman"/>
                <w:b/>
                <w:sz w:val="20"/>
                <w:szCs w:val="20"/>
                <w:lang w:val="lt-LT"/>
              </w:rPr>
              <w:t>ŽEIDIMĄ</w:t>
            </w:r>
            <w:r w:rsidR="00A90166" w:rsidRPr="00321E58">
              <w:rPr>
                <w:rFonts w:ascii="Times New Roman" w:hAnsi="Times New Roman" w:cs="Times New Roman"/>
                <w:b/>
                <w:sz w:val="20"/>
                <w:szCs w:val="20"/>
                <w:lang w:val="lt-LT"/>
              </w:rPr>
              <w:t xml:space="preserve"> GAVIMAS</w:t>
            </w:r>
          </w:p>
          <w:p w14:paraId="2F7081A8"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0A2ACCF2"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263E2F" w:rsidRPr="00321E58" w14:paraId="7B35C9C1" w14:textId="77777777" w:rsidTr="00321E58">
        <w:trPr>
          <w:trHeight w:val="845"/>
          <w:jc w:val="center"/>
        </w:trPr>
        <w:tc>
          <w:tcPr>
            <w:tcW w:w="1530" w:type="dxa"/>
            <w:tcBorders>
              <w:right w:val="single" w:sz="4" w:space="0" w:color="auto"/>
            </w:tcBorders>
            <w:vAlign w:val="center"/>
          </w:tcPr>
          <w:p w14:paraId="09F3876D"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 xml:space="preserve">Pranešimo apie </w:t>
            </w:r>
            <w:r w:rsidR="00A90166" w:rsidRPr="00321E58">
              <w:rPr>
                <w:rFonts w:ascii="Times New Roman" w:hAnsi="Times New Roman" w:cs="Times New Roman"/>
                <w:sz w:val="20"/>
                <w:szCs w:val="20"/>
                <w:lang w:val="lt-LT"/>
              </w:rPr>
              <w:t xml:space="preserve">galimą </w:t>
            </w:r>
            <w:r w:rsidRPr="00321E58">
              <w:rPr>
                <w:rFonts w:ascii="Times New Roman" w:hAnsi="Times New Roman" w:cs="Times New Roman"/>
                <w:sz w:val="20"/>
                <w:szCs w:val="20"/>
                <w:lang w:val="lt-LT"/>
              </w:rPr>
              <w:t>pažeidimą data</w:t>
            </w:r>
          </w:p>
        </w:tc>
        <w:tc>
          <w:tcPr>
            <w:tcW w:w="1529" w:type="dxa"/>
            <w:tcBorders>
              <w:top w:val="single" w:sz="4" w:space="0" w:color="auto"/>
              <w:left w:val="single" w:sz="4" w:space="0" w:color="auto"/>
              <w:bottom w:val="single" w:sz="4" w:space="0" w:color="auto"/>
              <w:right w:val="single" w:sz="4" w:space="0" w:color="auto"/>
            </w:tcBorders>
            <w:vAlign w:val="center"/>
          </w:tcPr>
          <w:p w14:paraId="5E9F08E8" w14:textId="77777777" w:rsidR="001E181F" w:rsidRPr="00321E58" w:rsidRDefault="001E181F" w:rsidP="00321E58">
            <w:pPr>
              <w:spacing w:line="276" w:lineRule="auto"/>
              <w:jc w:val="center"/>
              <w:rPr>
                <w:rFonts w:ascii="Times New Roman" w:hAnsi="Times New Roman" w:cs="Times New Roman"/>
                <w:b/>
                <w:sz w:val="20"/>
                <w:szCs w:val="20"/>
                <w:lang w:val="lt-LT"/>
              </w:rPr>
            </w:pPr>
          </w:p>
        </w:tc>
        <w:tc>
          <w:tcPr>
            <w:tcW w:w="1708" w:type="dxa"/>
            <w:tcBorders>
              <w:left w:val="single" w:sz="4" w:space="0" w:color="auto"/>
              <w:bottom w:val="single" w:sz="4" w:space="0" w:color="auto"/>
              <w:right w:val="single" w:sz="4" w:space="0" w:color="auto"/>
            </w:tcBorders>
            <w:vAlign w:val="center"/>
          </w:tcPr>
          <w:p w14:paraId="1625A1D9"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Asmuo, pranešęs apie</w:t>
            </w:r>
            <w:r w:rsidR="00A90166" w:rsidRPr="00321E58">
              <w:rPr>
                <w:rFonts w:ascii="Times New Roman" w:hAnsi="Times New Roman" w:cs="Times New Roman"/>
                <w:sz w:val="20"/>
                <w:szCs w:val="20"/>
                <w:lang w:val="lt-LT"/>
              </w:rPr>
              <w:t xml:space="preserve"> galimą</w:t>
            </w:r>
            <w:r w:rsidRPr="00321E58">
              <w:rPr>
                <w:rFonts w:ascii="Times New Roman" w:hAnsi="Times New Roman" w:cs="Times New Roman"/>
                <w:sz w:val="20"/>
                <w:szCs w:val="20"/>
                <w:lang w:val="lt-LT"/>
              </w:rPr>
              <w:t xml:space="preserve"> pažeidimą</w:t>
            </w:r>
          </w:p>
        </w:tc>
        <w:tc>
          <w:tcPr>
            <w:tcW w:w="4863" w:type="dxa"/>
            <w:tcBorders>
              <w:top w:val="single" w:sz="4" w:space="0" w:color="auto"/>
              <w:left w:val="single" w:sz="4" w:space="0" w:color="auto"/>
              <w:bottom w:val="single" w:sz="4" w:space="0" w:color="auto"/>
              <w:right w:val="single" w:sz="4" w:space="0" w:color="auto"/>
            </w:tcBorders>
            <w:vAlign w:val="center"/>
          </w:tcPr>
          <w:p w14:paraId="3CBEB515" w14:textId="77777777" w:rsidR="001E181F" w:rsidRPr="00321E58" w:rsidRDefault="001E181F" w:rsidP="00321E58">
            <w:pPr>
              <w:spacing w:line="276" w:lineRule="auto"/>
              <w:jc w:val="center"/>
              <w:rPr>
                <w:rFonts w:ascii="Times New Roman" w:hAnsi="Times New Roman" w:cs="Times New Roman"/>
                <w:b/>
                <w:sz w:val="20"/>
                <w:szCs w:val="20"/>
                <w:lang w:val="lt-LT"/>
              </w:rPr>
            </w:pPr>
          </w:p>
        </w:tc>
      </w:tr>
      <w:tr w:rsidR="001E181F" w:rsidRPr="00321E58" w14:paraId="187C56D5" w14:textId="77777777" w:rsidTr="00321E58">
        <w:trPr>
          <w:trHeight w:val="1637"/>
          <w:jc w:val="center"/>
        </w:trPr>
        <w:tc>
          <w:tcPr>
            <w:tcW w:w="1530" w:type="dxa"/>
            <w:tcBorders>
              <w:right w:val="single" w:sz="4" w:space="0" w:color="auto"/>
            </w:tcBorders>
            <w:vAlign w:val="center"/>
          </w:tcPr>
          <w:p w14:paraId="5989FD3A"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Pranešimo apie pažeidimą gavimo aplinkybės ir turinys</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1DC48DB0" w14:textId="77777777" w:rsidR="001E181F" w:rsidRPr="00321E58" w:rsidRDefault="001E181F" w:rsidP="00321E58">
            <w:pPr>
              <w:spacing w:line="276" w:lineRule="auto"/>
              <w:jc w:val="center"/>
              <w:rPr>
                <w:rFonts w:ascii="Times New Roman" w:hAnsi="Times New Roman" w:cs="Times New Roman"/>
                <w:sz w:val="20"/>
                <w:szCs w:val="20"/>
                <w:lang w:val="lt-LT"/>
              </w:rPr>
            </w:pPr>
          </w:p>
        </w:tc>
      </w:tr>
      <w:tr w:rsidR="001E181F" w:rsidRPr="00321E58" w14:paraId="0D62F425" w14:textId="77777777" w:rsidTr="00321E58">
        <w:trPr>
          <w:trHeight w:val="557"/>
          <w:jc w:val="center"/>
        </w:trPr>
        <w:tc>
          <w:tcPr>
            <w:tcW w:w="9630" w:type="dxa"/>
            <w:gridSpan w:val="4"/>
            <w:vAlign w:val="center"/>
          </w:tcPr>
          <w:p w14:paraId="751BDE33"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49284CE7"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2A1B15DB"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PIRMINIS TYRIMAS</w:t>
            </w:r>
          </w:p>
          <w:p w14:paraId="6C224786"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7A1EDF21"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105F71" w:rsidRPr="00321E58" w14:paraId="17601E0D" w14:textId="77777777" w:rsidTr="00105F71">
        <w:trPr>
          <w:trHeight w:val="953"/>
          <w:jc w:val="center"/>
        </w:trPr>
        <w:tc>
          <w:tcPr>
            <w:tcW w:w="1530" w:type="dxa"/>
            <w:tcBorders>
              <w:right w:val="single" w:sz="4" w:space="0" w:color="auto"/>
            </w:tcBorders>
            <w:vAlign w:val="center"/>
          </w:tcPr>
          <w:p w14:paraId="283CEC5C"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Pirminio tyrimo išvados data</w:t>
            </w:r>
          </w:p>
        </w:tc>
        <w:tc>
          <w:tcPr>
            <w:tcW w:w="1529" w:type="dxa"/>
            <w:tcBorders>
              <w:top w:val="single" w:sz="4" w:space="0" w:color="auto"/>
              <w:left w:val="single" w:sz="4" w:space="0" w:color="auto"/>
              <w:bottom w:val="single" w:sz="4" w:space="0" w:color="auto"/>
              <w:right w:val="single" w:sz="4" w:space="0" w:color="auto"/>
            </w:tcBorders>
            <w:vAlign w:val="center"/>
          </w:tcPr>
          <w:p w14:paraId="444452BF" w14:textId="77777777" w:rsidR="001E181F" w:rsidRPr="00321E58" w:rsidRDefault="001E181F" w:rsidP="00321E58">
            <w:pPr>
              <w:spacing w:line="276" w:lineRule="auto"/>
              <w:rPr>
                <w:rFonts w:ascii="Times New Roman" w:hAnsi="Times New Roman" w:cs="Times New Roman"/>
                <w:sz w:val="20"/>
                <w:szCs w:val="20"/>
                <w:lang w:val="lt-LT"/>
              </w:rPr>
            </w:pPr>
          </w:p>
        </w:tc>
        <w:tc>
          <w:tcPr>
            <w:tcW w:w="1708" w:type="dxa"/>
            <w:tcBorders>
              <w:left w:val="single" w:sz="4" w:space="0" w:color="auto"/>
              <w:bottom w:val="single" w:sz="4" w:space="0" w:color="auto"/>
              <w:right w:val="single" w:sz="4" w:space="0" w:color="auto"/>
            </w:tcBorders>
            <w:vAlign w:val="center"/>
          </w:tcPr>
          <w:p w14:paraId="0C27549D"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Pirminio tyrimo metu naudotos techninės priemonės</w:t>
            </w:r>
          </w:p>
        </w:tc>
        <w:tc>
          <w:tcPr>
            <w:tcW w:w="4863" w:type="dxa"/>
            <w:tcBorders>
              <w:top w:val="single" w:sz="4" w:space="0" w:color="auto"/>
              <w:left w:val="single" w:sz="4" w:space="0" w:color="auto"/>
              <w:bottom w:val="single" w:sz="4" w:space="0" w:color="auto"/>
              <w:right w:val="single" w:sz="4" w:space="0" w:color="auto"/>
            </w:tcBorders>
            <w:vAlign w:val="center"/>
          </w:tcPr>
          <w:p w14:paraId="5BE5BBBD"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7B2C6BFE" w14:textId="77777777" w:rsidTr="00321E58">
        <w:trPr>
          <w:trHeight w:val="1250"/>
          <w:jc w:val="center"/>
        </w:trPr>
        <w:tc>
          <w:tcPr>
            <w:tcW w:w="1530" w:type="dxa"/>
            <w:tcBorders>
              <w:right w:val="single" w:sz="4" w:space="0" w:color="auto"/>
            </w:tcBorders>
            <w:vAlign w:val="center"/>
          </w:tcPr>
          <w:p w14:paraId="5D6D8AC6"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 xml:space="preserve">Pirminio tyrimo išvados santrauka </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4E71B4A8" w14:textId="77777777" w:rsidR="001E181F" w:rsidRPr="00321E58" w:rsidRDefault="00263E2F"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(ar pažeidimas buvo, kokio tipo, kokia rizika)</w:t>
            </w:r>
          </w:p>
        </w:tc>
      </w:tr>
      <w:tr w:rsidR="001E181F" w:rsidRPr="00321E58" w14:paraId="43FE11E9" w14:textId="77777777" w:rsidTr="00321E58">
        <w:trPr>
          <w:trHeight w:val="635"/>
          <w:jc w:val="center"/>
        </w:trPr>
        <w:tc>
          <w:tcPr>
            <w:tcW w:w="9630" w:type="dxa"/>
            <w:gridSpan w:val="4"/>
            <w:vAlign w:val="center"/>
          </w:tcPr>
          <w:p w14:paraId="7237DCBE"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641C4D66" w14:textId="0FC186ED" w:rsidR="00263E2F" w:rsidRDefault="00263E2F" w:rsidP="00321E58">
            <w:pPr>
              <w:spacing w:line="276" w:lineRule="auto"/>
              <w:jc w:val="center"/>
              <w:rPr>
                <w:rFonts w:ascii="Times New Roman" w:hAnsi="Times New Roman" w:cs="Times New Roman"/>
                <w:b/>
                <w:sz w:val="20"/>
                <w:szCs w:val="20"/>
                <w:lang w:val="lt-LT"/>
              </w:rPr>
            </w:pPr>
          </w:p>
          <w:p w14:paraId="0E61E9D9" w14:textId="77777777" w:rsidR="00321E58" w:rsidRPr="00321E58" w:rsidRDefault="00321E58" w:rsidP="00321E58">
            <w:pPr>
              <w:spacing w:line="276" w:lineRule="auto"/>
              <w:jc w:val="center"/>
              <w:rPr>
                <w:rFonts w:ascii="Times New Roman" w:hAnsi="Times New Roman" w:cs="Times New Roman"/>
                <w:b/>
                <w:sz w:val="20"/>
                <w:szCs w:val="20"/>
                <w:lang w:val="lt-LT"/>
              </w:rPr>
            </w:pPr>
          </w:p>
          <w:p w14:paraId="2CD21CF2"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 xml:space="preserve">PRANEŠIMAI </w:t>
            </w:r>
            <w:r w:rsidR="00263E2F" w:rsidRPr="00321E58">
              <w:rPr>
                <w:rFonts w:ascii="Times New Roman" w:hAnsi="Times New Roman" w:cs="Times New Roman"/>
                <w:b/>
                <w:sz w:val="20"/>
                <w:szCs w:val="20"/>
                <w:lang w:val="lt-LT"/>
              </w:rPr>
              <w:t xml:space="preserve">VDAI IR DUOMENŲ SUBJEKTAMS </w:t>
            </w:r>
            <w:r w:rsidRPr="00321E58">
              <w:rPr>
                <w:rFonts w:ascii="Times New Roman" w:hAnsi="Times New Roman" w:cs="Times New Roman"/>
                <w:b/>
                <w:sz w:val="20"/>
                <w:szCs w:val="20"/>
                <w:lang w:val="lt-LT"/>
              </w:rPr>
              <w:t>APIE PAŽEIDIMĄ</w:t>
            </w:r>
          </w:p>
          <w:p w14:paraId="13AD300E"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76194F24"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1E181F" w:rsidRPr="00321E58" w14:paraId="54AA278D" w14:textId="77777777" w:rsidTr="00321E58">
        <w:trPr>
          <w:trHeight w:val="793"/>
          <w:jc w:val="center"/>
        </w:trPr>
        <w:tc>
          <w:tcPr>
            <w:tcW w:w="1530" w:type="dxa"/>
            <w:tcBorders>
              <w:right w:val="single" w:sz="4" w:space="0" w:color="auto"/>
            </w:tcBorders>
            <w:vAlign w:val="center"/>
          </w:tcPr>
          <w:p w14:paraId="0501FEF9"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lastRenderedPageBreak/>
              <w:t xml:space="preserve">Pranešimas VDAI </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389F5C71" w14:textId="77777777" w:rsidR="001E181F" w:rsidRPr="00321E58" w:rsidRDefault="001E181F"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Teiktas/neteiktas, jei teiktas – kada, jei neteiktas at teikiamas etapais – dėl kokių priežasčių</w:t>
            </w:r>
          </w:p>
        </w:tc>
      </w:tr>
      <w:tr w:rsidR="001E181F" w:rsidRPr="00321E58" w14:paraId="73AE9FF5" w14:textId="77777777" w:rsidTr="00321E58">
        <w:trPr>
          <w:trHeight w:val="793"/>
          <w:jc w:val="center"/>
        </w:trPr>
        <w:tc>
          <w:tcPr>
            <w:tcW w:w="1530" w:type="dxa"/>
            <w:tcBorders>
              <w:right w:val="single" w:sz="4" w:space="0" w:color="auto"/>
            </w:tcBorders>
            <w:vAlign w:val="center"/>
          </w:tcPr>
          <w:p w14:paraId="1EBC3786"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Pranešimai duomenų subjektams</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35AAC75A" w14:textId="77777777" w:rsidR="001E181F" w:rsidRPr="00321E58" w:rsidRDefault="001E181F"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Teiktas/neteiktas, jei teiktas – kada ir kokiais būdais, jei neteiktas at teikiamas etapais – dėl kokių priežasčių</w:t>
            </w:r>
          </w:p>
        </w:tc>
      </w:tr>
      <w:tr w:rsidR="001E181F" w:rsidRPr="00321E58" w14:paraId="613A32C0" w14:textId="77777777" w:rsidTr="00321E58">
        <w:trPr>
          <w:trHeight w:val="635"/>
          <w:jc w:val="center"/>
        </w:trPr>
        <w:tc>
          <w:tcPr>
            <w:tcW w:w="9630" w:type="dxa"/>
            <w:gridSpan w:val="4"/>
            <w:vAlign w:val="center"/>
          </w:tcPr>
          <w:p w14:paraId="0D3B7929"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3DA3D6D0"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5174B6E3"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PAŽEIDIMO PASEKMĖS</w:t>
            </w:r>
          </w:p>
          <w:p w14:paraId="05990DB1"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5BAEF001"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1E181F" w:rsidRPr="00321E58" w14:paraId="4CF77382" w14:textId="77777777" w:rsidTr="00321E58">
        <w:trPr>
          <w:trHeight w:val="793"/>
          <w:jc w:val="center"/>
        </w:trPr>
        <w:tc>
          <w:tcPr>
            <w:tcW w:w="1530" w:type="dxa"/>
            <w:tcBorders>
              <w:right w:val="single" w:sz="4" w:space="0" w:color="auto"/>
            </w:tcBorders>
            <w:vAlign w:val="center"/>
          </w:tcPr>
          <w:p w14:paraId="10B9C82B"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Pažeidimo poveikis ir pasekmės</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4240D9FC" w14:textId="77777777" w:rsidR="001E181F" w:rsidRPr="00321E58" w:rsidRDefault="001E181F" w:rsidP="00321E58">
            <w:pPr>
              <w:spacing w:line="276" w:lineRule="auto"/>
              <w:rPr>
                <w:rFonts w:ascii="Times New Roman" w:hAnsi="Times New Roman" w:cs="Times New Roman"/>
                <w:i/>
                <w:sz w:val="20"/>
                <w:szCs w:val="20"/>
                <w:lang w:val="lt-LT"/>
              </w:rPr>
            </w:pPr>
          </w:p>
        </w:tc>
      </w:tr>
      <w:tr w:rsidR="001E181F" w:rsidRPr="00321E58" w14:paraId="45718293" w14:textId="77777777" w:rsidTr="00321E58">
        <w:trPr>
          <w:trHeight w:val="793"/>
          <w:jc w:val="center"/>
        </w:trPr>
        <w:tc>
          <w:tcPr>
            <w:tcW w:w="1530" w:type="dxa"/>
            <w:tcBorders>
              <w:right w:val="single" w:sz="4" w:space="0" w:color="auto"/>
            </w:tcBorders>
            <w:vAlign w:val="center"/>
          </w:tcPr>
          <w:p w14:paraId="4C172FB2"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Pažeidimo priežastis</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308DA7F7" w14:textId="77777777" w:rsidR="001E181F" w:rsidRPr="00321E58" w:rsidRDefault="001E181F" w:rsidP="00321E58">
            <w:pPr>
              <w:spacing w:line="276" w:lineRule="auto"/>
              <w:rPr>
                <w:rFonts w:ascii="Times New Roman" w:hAnsi="Times New Roman" w:cs="Times New Roman"/>
                <w:i/>
                <w:sz w:val="20"/>
                <w:szCs w:val="20"/>
                <w:lang w:val="lt-LT"/>
              </w:rPr>
            </w:pPr>
          </w:p>
        </w:tc>
      </w:tr>
      <w:tr w:rsidR="001E181F" w:rsidRPr="00321E58" w14:paraId="4493E63B" w14:textId="77777777" w:rsidTr="00321E58">
        <w:trPr>
          <w:trHeight w:val="793"/>
          <w:jc w:val="center"/>
        </w:trPr>
        <w:tc>
          <w:tcPr>
            <w:tcW w:w="1530" w:type="dxa"/>
            <w:tcBorders>
              <w:right w:val="single" w:sz="4" w:space="0" w:color="auto"/>
            </w:tcBorders>
            <w:vAlign w:val="center"/>
          </w:tcPr>
          <w:p w14:paraId="2EAB250F"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Taisomieji veiksmai</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76B97A40"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083DF24D" w14:textId="77777777" w:rsidTr="00321E58">
        <w:trPr>
          <w:trHeight w:val="793"/>
          <w:jc w:val="center"/>
        </w:trPr>
        <w:tc>
          <w:tcPr>
            <w:tcW w:w="1530" w:type="dxa"/>
            <w:tcBorders>
              <w:right w:val="single" w:sz="4" w:space="0" w:color="auto"/>
            </w:tcBorders>
            <w:vAlign w:val="center"/>
          </w:tcPr>
          <w:p w14:paraId="78F43E5F"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Kita reikšminga informacija</w:t>
            </w:r>
          </w:p>
        </w:tc>
        <w:tc>
          <w:tcPr>
            <w:tcW w:w="8100" w:type="dxa"/>
            <w:gridSpan w:val="3"/>
            <w:tcBorders>
              <w:top w:val="single" w:sz="4" w:space="0" w:color="auto"/>
              <w:left w:val="single" w:sz="4" w:space="0" w:color="auto"/>
              <w:bottom w:val="single" w:sz="4" w:space="0" w:color="auto"/>
              <w:right w:val="single" w:sz="4" w:space="0" w:color="auto"/>
            </w:tcBorders>
            <w:vAlign w:val="center"/>
          </w:tcPr>
          <w:p w14:paraId="4D09B3A7"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602E5A2E" w14:textId="77777777" w:rsidTr="00321E58">
        <w:trPr>
          <w:trHeight w:val="635"/>
          <w:jc w:val="center"/>
        </w:trPr>
        <w:tc>
          <w:tcPr>
            <w:tcW w:w="9630" w:type="dxa"/>
            <w:gridSpan w:val="4"/>
            <w:vAlign w:val="center"/>
          </w:tcPr>
          <w:p w14:paraId="4B852546"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4DF3DC33"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1F536E57" w14:textId="77777777" w:rsidR="001E181F" w:rsidRPr="00321E58" w:rsidRDefault="001E181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ĮRAŠO KOREKCIJOS</w:t>
            </w:r>
          </w:p>
          <w:p w14:paraId="5EBCC2F7" w14:textId="77777777" w:rsidR="00263E2F" w:rsidRPr="00321E58" w:rsidRDefault="00263E2F" w:rsidP="00321E58">
            <w:pPr>
              <w:spacing w:line="276" w:lineRule="auto"/>
              <w:jc w:val="center"/>
              <w:rPr>
                <w:rFonts w:ascii="Times New Roman" w:hAnsi="Times New Roman" w:cs="Times New Roman"/>
                <w:b/>
                <w:sz w:val="20"/>
                <w:szCs w:val="20"/>
                <w:lang w:val="lt-LT"/>
              </w:rPr>
            </w:pPr>
          </w:p>
          <w:p w14:paraId="0A9062E3" w14:textId="77777777" w:rsidR="00263E2F" w:rsidRPr="00321E58" w:rsidRDefault="00263E2F" w:rsidP="00321E58">
            <w:pPr>
              <w:spacing w:line="276" w:lineRule="auto"/>
              <w:jc w:val="center"/>
              <w:rPr>
                <w:rFonts w:ascii="Times New Roman" w:hAnsi="Times New Roman" w:cs="Times New Roman"/>
                <w:b/>
                <w:sz w:val="20"/>
                <w:szCs w:val="20"/>
                <w:lang w:val="lt-LT"/>
              </w:rPr>
            </w:pPr>
          </w:p>
        </w:tc>
      </w:tr>
      <w:tr w:rsidR="00263E2F" w:rsidRPr="00321E58" w14:paraId="70DC95E9" w14:textId="77777777" w:rsidTr="00263E2F">
        <w:trPr>
          <w:trHeight w:val="635"/>
          <w:jc w:val="center"/>
        </w:trPr>
        <w:tc>
          <w:tcPr>
            <w:tcW w:w="1530" w:type="dxa"/>
            <w:tcBorders>
              <w:bottom w:val="single" w:sz="4" w:space="0" w:color="auto"/>
            </w:tcBorders>
            <w:vAlign w:val="center"/>
          </w:tcPr>
          <w:p w14:paraId="6D468DFF" w14:textId="77777777" w:rsidR="001E181F" w:rsidRPr="00321E58" w:rsidRDefault="001E181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Data:</w:t>
            </w:r>
          </w:p>
        </w:tc>
        <w:tc>
          <w:tcPr>
            <w:tcW w:w="1529" w:type="dxa"/>
            <w:vMerge w:val="restart"/>
            <w:tcBorders>
              <w:left w:val="nil"/>
              <w:right w:val="single" w:sz="4" w:space="0" w:color="auto"/>
            </w:tcBorders>
          </w:tcPr>
          <w:p w14:paraId="46C25012"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Korekcijų turinys</w:t>
            </w:r>
            <w:r w:rsidR="00263E2F" w:rsidRPr="00321E58">
              <w:rPr>
                <w:rFonts w:ascii="Times New Roman" w:hAnsi="Times New Roman" w:cs="Times New Roman"/>
                <w:sz w:val="20"/>
                <w:szCs w:val="20"/>
                <w:lang w:val="lt-LT"/>
              </w:rPr>
              <w:t>:</w:t>
            </w:r>
          </w:p>
        </w:tc>
        <w:tc>
          <w:tcPr>
            <w:tcW w:w="6571" w:type="dxa"/>
            <w:gridSpan w:val="2"/>
            <w:vMerge w:val="restart"/>
            <w:tcBorders>
              <w:top w:val="single" w:sz="4" w:space="0" w:color="auto"/>
              <w:left w:val="single" w:sz="4" w:space="0" w:color="auto"/>
              <w:bottom w:val="single" w:sz="4" w:space="0" w:color="auto"/>
              <w:right w:val="single" w:sz="4" w:space="0" w:color="auto"/>
            </w:tcBorders>
            <w:vAlign w:val="center"/>
          </w:tcPr>
          <w:p w14:paraId="278693B0"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5AB00F8C" w14:textId="77777777" w:rsidTr="00321E58">
        <w:trPr>
          <w:trHeight w:val="635"/>
          <w:jc w:val="center"/>
        </w:trPr>
        <w:tc>
          <w:tcPr>
            <w:tcW w:w="1530" w:type="dxa"/>
            <w:tcBorders>
              <w:top w:val="single" w:sz="4" w:space="0" w:color="auto"/>
              <w:left w:val="single" w:sz="4" w:space="0" w:color="auto"/>
              <w:bottom w:val="single" w:sz="4" w:space="0" w:color="auto"/>
              <w:right w:val="single" w:sz="4" w:space="0" w:color="auto"/>
            </w:tcBorders>
            <w:vAlign w:val="center"/>
          </w:tcPr>
          <w:p w14:paraId="596FF6B7" w14:textId="77777777" w:rsidR="001E181F" w:rsidRPr="00321E58" w:rsidRDefault="001E181F" w:rsidP="00321E58">
            <w:pPr>
              <w:spacing w:line="276" w:lineRule="auto"/>
              <w:rPr>
                <w:rFonts w:ascii="Times New Roman" w:hAnsi="Times New Roman" w:cs="Times New Roman"/>
                <w:sz w:val="20"/>
                <w:szCs w:val="20"/>
                <w:lang w:val="lt-LT"/>
              </w:rPr>
            </w:pPr>
          </w:p>
        </w:tc>
        <w:tc>
          <w:tcPr>
            <w:tcW w:w="1529" w:type="dxa"/>
            <w:vMerge/>
            <w:tcBorders>
              <w:left w:val="single" w:sz="4" w:space="0" w:color="auto"/>
              <w:right w:val="single" w:sz="4" w:space="0" w:color="auto"/>
            </w:tcBorders>
            <w:vAlign w:val="center"/>
          </w:tcPr>
          <w:p w14:paraId="3758BA0D" w14:textId="77777777" w:rsidR="001E181F" w:rsidRPr="00321E58" w:rsidRDefault="001E181F" w:rsidP="00321E58">
            <w:pPr>
              <w:spacing w:line="276" w:lineRule="auto"/>
              <w:rPr>
                <w:rFonts w:ascii="Times New Roman" w:hAnsi="Times New Roman" w:cs="Times New Roman"/>
                <w:sz w:val="20"/>
                <w:szCs w:val="20"/>
                <w:lang w:val="lt-LT"/>
              </w:rPr>
            </w:pPr>
          </w:p>
        </w:tc>
        <w:tc>
          <w:tcPr>
            <w:tcW w:w="6571" w:type="dxa"/>
            <w:gridSpan w:val="2"/>
            <w:vMerge/>
            <w:tcBorders>
              <w:left w:val="single" w:sz="4" w:space="0" w:color="auto"/>
              <w:bottom w:val="single" w:sz="4" w:space="0" w:color="auto"/>
              <w:right w:val="single" w:sz="4" w:space="0" w:color="auto"/>
            </w:tcBorders>
            <w:vAlign w:val="center"/>
          </w:tcPr>
          <w:p w14:paraId="61E649F4"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5F436CA6" w14:textId="77777777" w:rsidTr="00321E58">
        <w:trPr>
          <w:trHeight w:val="635"/>
          <w:jc w:val="center"/>
        </w:trPr>
        <w:tc>
          <w:tcPr>
            <w:tcW w:w="9630" w:type="dxa"/>
            <w:gridSpan w:val="4"/>
            <w:vAlign w:val="center"/>
          </w:tcPr>
          <w:p w14:paraId="2F515C01"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11ACD9D6" w14:textId="77777777" w:rsidTr="00321E58">
        <w:trPr>
          <w:trHeight w:val="635"/>
          <w:jc w:val="center"/>
        </w:trPr>
        <w:tc>
          <w:tcPr>
            <w:tcW w:w="3059" w:type="dxa"/>
            <w:gridSpan w:val="2"/>
            <w:tcBorders>
              <w:right w:val="single" w:sz="4" w:space="0" w:color="auto"/>
            </w:tcBorders>
            <w:vAlign w:val="center"/>
          </w:tcPr>
          <w:p w14:paraId="38AC17CA" w14:textId="77777777" w:rsidR="001E181F" w:rsidRPr="00321E58" w:rsidRDefault="001E181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Atsakingas asmuo:</w:t>
            </w:r>
          </w:p>
        </w:tc>
        <w:tc>
          <w:tcPr>
            <w:tcW w:w="6571" w:type="dxa"/>
            <w:gridSpan w:val="2"/>
            <w:tcBorders>
              <w:top w:val="single" w:sz="4" w:space="0" w:color="auto"/>
              <w:left w:val="single" w:sz="4" w:space="0" w:color="auto"/>
              <w:bottom w:val="single" w:sz="4" w:space="0" w:color="auto"/>
              <w:right w:val="single" w:sz="4" w:space="0" w:color="auto"/>
            </w:tcBorders>
            <w:vAlign w:val="center"/>
          </w:tcPr>
          <w:p w14:paraId="3D19610C" w14:textId="77777777" w:rsidR="001E181F" w:rsidRPr="00321E58" w:rsidRDefault="001E181F" w:rsidP="00321E58">
            <w:pPr>
              <w:spacing w:line="276" w:lineRule="auto"/>
              <w:rPr>
                <w:rFonts w:ascii="Times New Roman" w:hAnsi="Times New Roman" w:cs="Times New Roman"/>
                <w:sz w:val="20"/>
                <w:szCs w:val="20"/>
                <w:lang w:val="lt-LT"/>
              </w:rPr>
            </w:pPr>
          </w:p>
        </w:tc>
      </w:tr>
      <w:tr w:rsidR="001E181F" w:rsidRPr="00321E58" w14:paraId="293A2736" w14:textId="77777777" w:rsidTr="00321E58">
        <w:trPr>
          <w:trHeight w:val="635"/>
          <w:jc w:val="center"/>
        </w:trPr>
        <w:tc>
          <w:tcPr>
            <w:tcW w:w="1530" w:type="dxa"/>
            <w:vAlign w:val="center"/>
          </w:tcPr>
          <w:p w14:paraId="2F2D9D5E" w14:textId="77777777" w:rsidR="001E181F" w:rsidRPr="00321E58" w:rsidRDefault="001E181F" w:rsidP="00321E58">
            <w:pPr>
              <w:spacing w:line="276" w:lineRule="auto"/>
              <w:rPr>
                <w:rFonts w:ascii="Times New Roman" w:hAnsi="Times New Roman" w:cs="Times New Roman"/>
                <w:sz w:val="20"/>
                <w:szCs w:val="20"/>
                <w:lang w:val="lt-LT"/>
              </w:rPr>
            </w:pPr>
          </w:p>
        </w:tc>
        <w:tc>
          <w:tcPr>
            <w:tcW w:w="1529" w:type="dxa"/>
            <w:vAlign w:val="center"/>
          </w:tcPr>
          <w:p w14:paraId="03FAE297" w14:textId="77777777" w:rsidR="001E181F" w:rsidRPr="00321E58" w:rsidRDefault="001E181F" w:rsidP="00321E58">
            <w:pPr>
              <w:spacing w:line="276" w:lineRule="auto"/>
              <w:rPr>
                <w:rFonts w:ascii="Times New Roman" w:hAnsi="Times New Roman" w:cs="Times New Roman"/>
                <w:sz w:val="20"/>
                <w:szCs w:val="20"/>
                <w:lang w:val="lt-LT"/>
              </w:rPr>
            </w:pPr>
          </w:p>
        </w:tc>
        <w:tc>
          <w:tcPr>
            <w:tcW w:w="6571" w:type="dxa"/>
            <w:gridSpan w:val="2"/>
            <w:tcBorders>
              <w:top w:val="single" w:sz="4" w:space="0" w:color="auto"/>
            </w:tcBorders>
            <w:vAlign w:val="center"/>
          </w:tcPr>
          <w:p w14:paraId="4AD35A40" w14:textId="77777777" w:rsidR="001E181F" w:rsidRPr="00321E58" w:rsidRDefault="001E181F" w:rsidP="00321E58">
            <w:pPr>
              <w:spacing w:line="276" w:lineRule="auto"/>
              <w:jc w:val="center"/>
              <w:rPr>
                <w:rFonts w:ascii="Times New Roman" w:hAnsi="Times New Roman" w:cs="Times New Roman"/>
                <w:sz w:val="20"/>
                <w:szCs w:val="20"/>
                <w:vertAlign w:val="superscript"/>
                <w:lang w:val="lt-LT"/>
              </w:rPr>
            </w:pPr>
            <w:r w:rsidRPr="00321E58">
              <w:rPr>
                <w:rFonts w:ascii="Times New Roman" w:hAnsi="Times New Roman" w:cs="Times New Roman"/>
                <w:sz w:val="20"/>
                <w:szCs w:val="20"/>
                <w:vertAlign w:val="superscript"/>
                <w:lang w:val="lt-LT"/>
              </w:rPr>
              <w:t>/Vardas, pavardė, parašas, data/</w:t>
            </w:r>
          </w:p>
        </w:tc>
      </w:tr>
    </w:tbl>
    <w:p w14:paraId="36FF13EA" w14:textId="77777777" w:rsidR="00CF7220" w:rsidRPr="00321E58" w:rsidRDefault="00CF7220" w:rsidP="00321E58">
      <w:pPr>
        <w:spacing w:after="0" w:line="276" w:lineRule="auto"/>
        <w:ind w:left="450"/>
        <w:jc w:val="both"/>
        <w:rPr>
          <w:rFonts w:ascii="Times New Roman" w:hAnsi="Times New Roman" w:cs="Times New Roman"/>
          <w:sz w:val="24"/>
          <w:szCs w:val="24"/>
          <w:lang w:val="lt-LT"/>
        </w:rPr>
      </w:pPr>
    </w:p>
    <w:p w14:paraId="72ABD4EB" w14:textId="77777777" w:rsidR="009A2057" w:rsidRPr="00321E58" w:rsidRDefault="009A2057" w:rsidP="00321E58">
      <w:pPr>
        <w:spacing w:after="0" w:line="276" w:lineRule="auto"/>
        <w:ind w:left="450"/>
        <w:jc w:val="both"/>
        <w:rPr>
          <w:rFonts w:ascii="Times New Roman" w:hAnsi="Times New Roman" w:cs="Times New Roman"/>
          <w:sz w:val="24"/>
          <w:szCs w:val="24"/>
          <w:lang w:val="lt-LT"/>
        </w:rPr>
      </w:pPr>
    </w:p>
    <w:p w14:paraId="3B0682F8" w14:textId="77777777" w:rsidR="00A829A8" w:rsidRPr="00321E58" w:rsidRDefault="00A829A8" w:rsidP="00321E58">
      <w:pPr>
        <w:spacing w:after="0" w:line="276" w:lineRule="auto"/>
        <w:jc w:val="both"/>
        <w:rPr>
          <w:rFonts w:ascii="Times New Roman" w:hAnsi="Times New Roman" w:cs="Times New Roman"/>
          <w:sz w:val="24"/>
          <w:szCs w:val="24"/>
          <w:lang w:val="lt-LT"/>
        </w:rPr>
      </w:pPr>
    </w:p>
    <w:p w14:paraId="03DB3672" w14:textId="77777777" w:rsidR="005129BF" w:rsidRPr="00321E58" w:rsidRDefault="005129BF" w:rsidP="00321E58">
      <w:pPr>
        <w:rPr>
          <w:rFonts w:ascii="Times New Roman" w:hAnsi="Times New Roman" w:cs="Times New Roman"/>
          <w:sz w:val="24"/>
          <w:szCs w:val="24"/>
          <w:lang w:val="lt-LT"/>
        </w:rPr>
      </w:pPr>
      <w:r w:rsidRPr="00321E58">
        <w:rPr>
          <w:rFonts w:ascii="Times New Roman" w:hAnsi="Times New Roman" w:cs="Times New Roman"/>
          <w:sz w:val="24"/>
          <w:szCs w:val="24"/>
          <w:lang w:val="lt-LT"/>
        </w:rPr>
        <w:br w:type="page"/>
      </w:r>
    </w:p>
    <w:p w14:paraId="72496699" w14:textId="1B8AE43E" w:rsidR="008B1A2D" w:rsidRPr="00F25AA1" w:rsidRDefault="008B1A2D" w:rsidP="008B1A2D">
      <w:pPr>
        <w:spacing w:after="0"/>
        <w:rPr>
          <w:rFonts w:ascii="Times New Roman" w:hAnsi="Times New Roman" w:cs="Times New Roman"/>
          <w:sz w:val="24"/>
          <w:szCs w:val="24"/>
        </w:rPr>
      </w:pPr>
      <w:r w:rsidRPr="00F25AA1">
        <w:rPr>
          <w:rFonts w:ascii="Times New Roman" w:hAnsi="Times New Roman" w:cs="Times New Roman"/>
          <w:sz w:val="24"/>
          <w:szCs w:val="24"/>
        </w:rPr>
        <w:lastRenderedPageBreak/>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Pr>
          <w:rFonts w:ascii="Times New Roman" w:hAnsi="Times New Roman" w:cs="Times New Roman"/>
          <w:sz w:val="24"/>
          <w:szCs w:val="24"/>
        </w:rPr>
        <w:t xml:space="preserve">                                                        </w:t>
      </w:r>
      <w:r w:rsidRPr="00F25AA1">
        <w:rPr>
          <w:rFonts w:ascii="Times New Roman" w:hAnsi="Times New Roman" w:cs="Times New Roman"/>
          <w:sz w:val="24"/>
          <w:szCs w:val="24"/>
        </w:rPr>
        <w:t xml:space="preserve">UAB “Druskininkų </w:t>
      </w:r>
      <w:proofErr w:type="spellStart"/>
      <w:r w:rsidRPr="00F25AA1">
        <w:rPr>
          <w:rFonts w:ascii="Times New Roman" w:hAnsi="Times New Roman" w:cs="Times New Roman"/>
          <w:sz w:val="24"/>
          <w:szCs w:val="24"/>
        </w:rPr>
        <w:t>vandenys</w:t>
      </w:r>
      <w:proofErr w:type="spellEnd"/>
      <w:r w:rsidRPr="00F25AA1">
        <w:rPr>
          <w:rFonts w:ascii="Times New Roman" w:hAnsi="Times New Roman" w:cs="Times New Roman"/>
          <w:sz w:val="24"/>
          <w:szCs w:val="24"/>
        </w:rPr>
        <w:t>”</w:t>
      </w:r>
    </w:p>
    <w:p w14:paraId="04F1E695" w14:textId="69ED7212" w:rsidR="008B1A2D" w:rsidRPr="00F25AA1" w:rsidRDefault="008B1A2D" w:rsidP="008B1A2D">
      <w:pPr>
        <w:spacing w:after="0"/>
        <w:rPr>
          <w:rFonts w:ascii="Times New Roman" w:hAnsi="Times New Roman" w:cs="Times New Roman"/>
          <w:sz w:val="24"/>
          <w:szCs w:val="24"/>
        </w:rPr>
      </w:pP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Pr>
          <w:rFonts w:ascii="Times New Roman" w:hAnsi="Times New Roman" w:cs="Times New Roman"/>
          <w:sz w:val="24"/>
          <w:szCs w:val="24"/>
        </w:rPr>
        <w:t xml:space="preserve">                                                       </w:t>
      </w:r>
      <w:r w:rsidRPr="00F25AA1">
        <w:rPr>
          <w:rFonts w:ascii="Times New Roman" w:hAnsi="Times New Roman" w:cs="Times New Roman"/>
          <w:sz w:val="24"/>
          <w:szCs w:val="24"/>
        </w:rPr>
        <w:t xml:space="preserve">Asmens duomenų </w:t>
      </w:r>
      <w:proofErr w:type="spellStart"/>
      <w:r w:rsidRPr="00F25AA1">
        <w:rPr>
          <w:rFonts w:ascii="Times New Roman" w:hAnsi="Times New Roman" w:cs="Times New Roman"/>
          <w:sz w:val="24"/>
          <w:szCs w:val="24"/>
        </w:rPr>
        <w:t>saugumo</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pažeidimų</w:t>
      </w:r>
      <w:proofErr w:type="spellEnd"/>
    </w:p>
    <w:p w14:paraId="4F27A44A" w14:textId="42EED9C4" w:rsidR="008B1A2D" w:rsidRPr="00F25AA1" w:rsidRDefault="008B1A2D" w:rsidP="008B1A2D">
      <w:pPr>
        <w:spacing w:after="0"/>
        <w:ind w:right="-410"/>
        <w:rPr>
          <w:rFonts w:ascii="Times New Roman" w:hAnsi="Times New Roman" w:cs="Times New Roman"/>
          <w:sz w:val="24"/>
          <w:szCs w:val="24"/>
        </w:rPr>
      </w:pPr>
      <w:r w:rsidRPr="00F25A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AA1">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F25AA1">
        <w:rPr>
          <w:rFonts w:ascii="Times New Roman" w:hAnsi="Times New Roman" w:cs="Times New Roman"/>
          <w:sz w:val="24"/>
          <w:szCs w:val="24"/>
        </w:rPr>
        <w:t>aldymo</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taisyklių</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patvirtin</w:t>
      </w:r>
      <w:r>
        <w:rPr>
          <w:rFonts w:ascii="Times New Roman" w:hAnsi="Times New Roman" w:cs="Times New Roman"/>
          <w:sz w:val="24"/>
          <w:szCs w:val="24"/>
        </w:rPr>
        <w:t>t</w:t>
      </w:r>
      <w:r w:rsidRPr="00F25AA1">
        <w:rPr>
          <w:rFonts w:ascii="Times New Roman" w:hAnsi="Times New Roman" w:cs="Times New Roman"/>
          <w:sz w:val="24"/>
          <w:szCs w:val="24"/>
        </w:rPr>
        <w:t>ų</w:t>
      </w:r>
      <w:proofErr w:type="spellEnd"/>
      <w:r w:rsidRPr="00F25AA1">
        <w:rPr>
          <w:rFonts w:ascii="Times New Roman" w:hAnsi="Times New Roman" w:cs="Times New Roman"/>
          <w:sz w:val="24"/>
          <w:szCs w:val="24"/>
        </w:rPr>
        <w:t xml:space="preserve"> </w:t>
      </w:r>
      <w:proofErr w:type="spellStart"/>
      <w:r w:rsidRPr="00F25AA1">
        <w:rPr>
          <w:rFonts w:ascii="Times New Roman" w:hAnsi="Times New Roman" w:cs="Times New Roman"/>
          <w:sz w:val="24"/>
          <w:szCs w:val="24"/>
        </w:rPr>
        <w:t>direktoriaus</w:t>
      </w:r>
      <w:proofErr w:type="spellEnd"/>
    </w:p>
    <w:p w14:paraId="3ED693A2" w14:textId="0A5BD95E" w:rsidR="008B1A2D" w:rsidRPr="00F25AA1" w:rsidRDefault="008B1A2D" w:rsidP="008B1A2D">
      <w:pPr>
        <w:spacing w:after="0"/>
        <w:rPr>
          <w:rFonts w:ascii="Times New Roman" w:hAnsi="Times New Roman" w:cs="Times New Roman"/>
          <w:sz w:val="24"/>
          <w:szCs w:val="24"/>
        </w:rPr>
      </w:pP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sidRPr="00F25AA1">
        <w:rPr>
          <w:rFonts w:ascii="Times New Roman" w:hAnsi="Times New Roman" w:cs="Times New Roman"/>
          <w:sz w:val="24"/>
          <w:szCs w:val="24"/>
        </w:rPr>
        <w:tab/>
      </w:r>
      <w:r>
        <w:rPr>
          <w:rFonts w:ascii="Times New Roman" w:hAnsi="Times New Roman" w:cs="Times New Roman"/>
          <w:sz w:val="24"/>
          <w:szCs w:val="24"/>
        </w:rPr>
        <w:t xml:space="preserve">                                                       </w:t>
      </w:r>
      <w:r w:rsidRPr="00F25AA1">
        <w:rPr>
          <w:rFonts w:ascii="Times New Roman" w:hAnsi="Times New Roman" w:cs="Times New Roman"/>
          <w:sz w:val="24"/>
          <w:szCs w:val="24"/>
        </w:rPr>
        <w:t xml:space="preserve">2021-02-10 </w:t>
      </w:r>
      <w:proofErr w:type="spellStart"/>
      <w:r w:rsidRPr="00F25AA1">
        <w:rPr>
          <w:rFonts w:ascii="Times New Roman" w:hAnsi="Times New Roman" w:cs="Times New Roman"/>
          <w:sz w:val="24"/>
          <w:szCs w:val="24"/>
        </w:rPr>
        <w:t>įsakym</w:t>
      </w:r>
      <w:r>
        <w:rPr>
          <w:rFonts w:ascii="Times New Roman" w:hAnsi="Times New Roman" w:cs="Times New Roman"/>
          <w:sz w:val="24"/>
          <w:szCs w:val="24"/>
        </w:rPr>
        <w:t>u</w:t>
      </w:r>
      <w:proofErr w:type="spellEnd"/>
      <w:r w:rsidRPr="00F25AA1">
        <w:rPr>
          <w:rFonts w:ascii="Times New Roman" w:hAnsi="Times New Roman" w:cs="Times New Roman"/>
          <w:sz w:val="24"/>
          <w:szCs w:val="24"/>
        </w:rPr>
        <w:t xml:space="preserve"> Nr.04v</w:t>
      </w:r>
    </w:p>
    <w:p w14:paraId="48EA8525" w14:textId="77777777" w:rsidR="008B1A2D" w:rsidRPr="00F25AA1" w:rsidRDefault="008B1A2D" w:rsidP="008B1A2D">
      <w:pPr>
        <w:spacing w:after="0"/>
        <w:rPr>
          <w:rFonts w:ascii="Times New Roman" w:hAnsi="Times New Roman" w:cs="Times New Roman"/>
          <w:sz w:val="24"/>
          <w:szCs w:val="24"/>
        </w:rPr>
      </w:pPr>
      <w:r w:rsidRPr="00F25AA1">
        <w:rPr>
          <w:rFonts w:ascii="Times New Roman" w:hAnsi="Times New Roman" w:cs="Times New Roman"/>
          <w:sz w:val="24"/>
          <w:szCs w:val="24"/>
        </w:rPr>
        <w:t xml:space="preserve">                                                                                                                                              2 </w:t>
      </w:r>
      <w:proofErr w:type="spellStart"/>
      <w:r w:rsidRPr="00F25AA1">
        <w:rPr>
          <w:rFonts w:ascii="Times New Roman" w:hAnsi="Times New Roman" w:cs="Times New Roman"/>
          <w:sz w:val="24"/>
          <w:szCs w:val="24"/>
        </w:rPr>
        <w:t>priedas</w:t>
      </w:r>
      <w:proofErr w:type="spellEnd"/>
      <w:r w:rsidRPr="00F25AA1">
        <w:rPr>
          <w:rFonts w:ascii="Times New Roman" w:hAnsi="Times New Roman" w:cs="Times New Roman"/>
          <w:sz w:val="24"/>
          <w:szCs w:val="24"/>
        </w:rPr>
        <w:t xml:space="preserve">            </w:t>
      </w:r>
    </w:p>
    <w:p w14:paraId="16681674" w14:textId="77777777" w:rsidR="005129BF" w:rsidRPr="00321E58" w:rsidRDefault="005129BF" w:rsidP="00321E58">
      <w:pPr>
        <w:spacing w:after="0" w:line="276" w:lineRule="auto"/>
        <w:jc w:val="both"/>
        <w:rPr>
          <w:rFonts w:ascii="Times New Roman" w:hAnsi="Times New Roman" w:cs="Times New Roman"/>
          <w:sz w:val="24"/>
          <w:szCs w:val="24"/>
          <w:lang w:val="lt-LT"/>
        </w:rPr>
      </w:pPr>
    </w:p>
    <w:tbl>
      <w:tblPr>
        <w:tblStyle w:val="Lentelstinklelis"/>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9"/>
        <w:gridCol w:w="1529"/>
        <w:gridCol w:w="1708"/>
        <w:gridCol w:w="4864"/>
      </w:tblGrid>
      <w:tr w:rsidR="006D5946" w:rsidRPr="00321E58" w14:paraId="4510929D" w14:textId="77777777" w:rsidTr="006D5946">
        <w:trPr>
          <w:trHeight w:val="1043"/>
          <w:jc w:val="center"/>
        </w:trPr>
        <w:tc>
          <w:tcPr>
            <w:tcW w:w="9630" w:type="dxa"/>
            <w:gridSpan w:val="4"/>
            <w:vAlign w:val="center"/>
          </w:tcPr>
          <w:p w14:paraId="32320C59" w14:textId="77777777" w:rsidR="005129BF" w:rsidRPr="00321E58" w:rsidRDefault="005129B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ASMENS DUOMENŲ SAUGUMO PAŽEIDIMŲ PIRMINIO TYRIMO IŠVADA</w:t>
            </w:r>
          </w:p>
        </w:tc>
      </w:tr>
      <w:tr w:rsidR="005129BF" w:rsidRPr="00321E58" w14:paraId="38E083B2" w14:textId="77777777" w:rsidTr="00321E58">
        <w:trPr>
          <w:trHeight w:val="593"/>
          <w:jc w:val="center"/>
        </w:trPr>
        <w:tc>
          <w:tcPr>
            <w:tcW w:w="1529" w:type="dxa"/>
            <w:tcBorders>
              <w:right w:val="single" w:sz="4" w:space="0" w:color="auto"/>
            </w:tcBorders>
            <w:vAlign w:val="center"/>
          </w:tcPr>
          <w:p w14:paraId="27D57A89"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Išvados data:</w:t>
            </w:r>
          </w:p>
        </w:tc>
        <w:tc>
          <w:tcPr>
            <w:tcW w:w="1529" w:type="dxa"/>
            <w:tcBorders>
              <w:top w:val="single" w:sz="4" w:space="0" w:color="auto"/>
              <w:left w:val="single" w:sz="4" w:space="0" w:color="auto"/>
              <w:bottom w:val="single" w:sz="4" w:space="0" w:color="auto"/>
              <w:right w:val="single" w:sz="4" w:space="0" w:color="auto"/>
            </w:tcBorders>
            <w:vAlign w:val="center"/>
          </w:tcPr>
          <w:p w14:paraId="43CAAA05" w14:textId="77777777" w:rsidR="005129BF" w:rsidRPr="00321E58" w:rsidRDefault="005129BF" w:rsidP="00321E58">
            <w:pPr>
              <w:spacing w:line="276" w:lineRule="auto"/>
              <w:jc w:val="center"/>
              <w:rPr>
                <w:rFonts w:ascii="Times New Roman" w:hAnsi="Times New Roman" w:cs="Times New Roman"/>
                <w:b/>
                <w:sz w:val="20"/>
                <w:szCs w:val="20"/>
                <w:lang w:val="lt-LT"/>
              </w:rPr>
            </w:pPr>
          </w:p>
        </w:tc>
        <w:tc>
          <w:tcPr>
            <w:tcW w:w="1708" w:type="dxa"/>
            <w:tcBorders>
              <w:left w:val="single" w:sz="4" w:space="0" w:color="auto"/>
              <w:right w:val="single" w:sz="4" w:space="0" w:color="auto"/>
            </w:tcBorders>
            <w:vAlign w:val="center"/>
          </w:tcPr>
          <w:p w14:paraId="50E949E6"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Pirminį tyrimą atliko:</w:t>
            </w:r>
          </w:p>
        </w:tc>
        <w:tc>
          <w:tcPr>
            <w:tcW w:w="4864" w:type="dxa"/>
            <w:tcBorders>
              <w:top w:val="single" w:sz="4" w:space="0" w:color="auto"/>
              <w:left w:val="single" w:sz="4" w:space="0" w:color="auto"/>
              <w:bottom w:val="single" w:sz="4" w:space="0" w:color="auto"/>
              <w:right w:val="single" w:sz="4" w:space="0" w:color="auto"/>
            </w:tcBorders>
            <w:vAlign w:val="center"/>
          </w:tcPr>
          <w:p w14:paraId="20C4CC5B" w14:textId="77777777" w:rsidR="005129BF" w:rsidRPr="00321E58" w:rsidRDefault="005129BF" w:rsidP="00321E58">
            <w:pPr>
              <w:spacing w:line="276" w:lineRule="auto"/>
              <w:jc w:val="center"/>
              <w:rPr>
                <w:rFonts w:ascii="Times New Roman" w:hAnsi="Times New Roman" w:cs="Times New Roman"/>
                <w:b/>
                <w:sz w:val="20"/>
                <w:szCs w:val="20"/>
                <w:lang w:val="lt-LT"/>
              </w:rPr>
            </w:pPr>
          </w:p>
        </w:tc>
      </w:tr>
      <w:tr w:rsidR="006D5946" w:rsidRPr="00321E58" w14:paraId="3EDD5348" w14:textId="77777777" w:rsidTr="00321E58">
        <w:trPr>
          <w:trHeight w:val="845"/>
          <w:jc w:val="center"/>
        </w:trPr>
        <w:tc>
          <w:tcPr>
            <w:tcW w:w="1529" w:type="dxa"/>
            <w:tcBorders>
              <w:right w:val="single" w:sz="4" w:space="0" w:color="auto"/>
            </w:tcBorders>
            <w:vAlign w:val="center"/>
          </w:tcPr>
          <w:p w14:paraId="182905D4"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Pranešimo apie galimą pažeidimą data:</w:t>
            </w:r>
          </w:p>
        </w:tc>
        <w:tc>
          <w:tcPr>
            <w:tcW w:w="1529" w:type="dxa"/>
            <w:tcBorders>
              <w:top w:val="single" w:sz="4" w:space="0" w:color="auto"/>
              <w:left w:val="single" w:sz="4" w:space="0" w:color="auto"/>
              <w:bottom w:val="single" w:sz="4" w:space="0" w:color="auto"/>
              <w:right w:val="single" w:sz="4" w:space="0" w:color="auto"/>
            </w:tcBorders>
            <w:vAlign w:val="center"/>
          </w:tcPr>
          <w:p w14:paraId="78D15866" w14:textId="77777777" w:rsidR="005129BF" w:rsidRPr="00321E58" w:rsidRDefault="005129BF" w:rsidP="00321E58">
            <w:pPr>
              <w:spacing w:line="276" w:lineRule="auto"/>
              <w:jc w:val="center"/>
              <w:rPr>
                <w:rFonts w:ascii="Times New Roman" w:hAnsi="Times New Roman" w:cs="Times New Roman"/>
                <w:b/>
                <w:sz w:val="20"/>
                <w:szCs w:val="20"/>
                <w:lang w:val="lt-LT"/>
              </w:rPr>
            </w:pPr>
          </w:p>
        </w:tc>
        <w:tc>
          <w:tcPr>
            <w:tcW w:w="1708" w:type="dxa"/>
            <w:tcBorders>
              <w:left w:val="single" w:sz="4" w:space="0" w:color="auto"/>
              <w:bottom w:val="single" w:sz="4" w:space="0" w:color="auto"/>
              <w:right w:val="single" w:sz="4" w:space="0" w:color="auto"/>
            </w:tcBorders>
            <w:vAlign w:val="center"/>
          </w:tcPr>
          <w:p w14:paraId="12393EB6"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Asmuo, pranešęs apie galimą pažeidimą:</w:t>
            </w:r>
          </w:p>
        </w:tc>
        <w:tc>
          <w:tcPr>
            <w:tcW w:w="4864" w:type="dxa"/>
            <w:tcBorders>
              <w:top w:val="single" w:sz="4" w:space="0" w:color="auto"/>
              <w:left w:val="single" w:sz="4" w:space="0" w:color="auto"/>
              <w:bottom w:val="single" w:sz="4" w:space="0" w:color="auto"/>
              <w:right w:val="single" w:sz="4" w:space="0" w:color="auto"/>
            </w:tcBorders>
            <w:vAlign w:val="center"/>
          </w:tcPr>
          <w:p w14:paraId="3927971F" w14:textId="77777777" w:rsidR="005129BF" w:rsidRPr="00321E58" w:rsidRDefault="005129BF" w:rsidP="00321E58">
            <w:pPr>
              <w:spacing w:line="276" w:lineRule="auto"/>
              <w:jc w:val="center"/>
              <w:rPr>
                <w:rFonts w:ascii="Times New Roman" w:hAnsi="Times New Roman" w:cs="Times New Roman"/>
                <w:b/>
                <w:sz w:val="20"/>
                <w:szCs w:val="20"/>
                <w:lang w:val="lt-LT"/>
              </w:rPr>
            </w:pPr>
          </w:p>
        </w:tc>
      </w:tr>
      <w:tr w:rsidR="005129BF" w:rsidRPr="00321E58" w14:paraId="4E31CBA8" w14:textId="77777777" w:rsidTr="00321E58">
        <w:trPr>
          <w:trHeight w:val="1295"/>
          <w:jc w:val="center"/>
        </w:trPr>
        <w:tc>
          <w:tcPr>
            <w:tcW w:w="1529" w:type="dxa"/>
            <w:tcBorders>
              <w:right w:val="single" w:sz="4" w:space="0" w:color="auto"/>
            </w:tcBorders>
            <w:vAlign w:val="center"/>
          </w:tcPr>
          <w:p w14:paraId="4BD0D4E3"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Pranešimo apie pažeidimą gavimo aplinkybės ir turinys</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2583D93D" w14:textId="77777777" w:rsidR="005129BF" w:rsidRPr="00321E58" w:rsidRDefault="005129BF" w:rsidP="00321E58">
            <w:pPr>
              <w:spacing w:line="276" w:lineRule="auto"/>
              <w:jc w:val="center"/>
              <w:rPr>
                <w:rFonts w:ascii="Times New Roman" w:hAnsi="Times New Roman" w:cs="Times New Roman"/>
                <w:sz w:val="20"/>
                <w:szCs w:val="20"/>
                <w:lang w:val="lt-LT"/>
              </w:rPr>
            </w:pPr>
          </w:p>
        </w:tc>
      </w:tr>
      <w:tr w:rsidR="005129BF" w:rsidRPr="00321E58" w14:paraId="6FC7A6BA" w14:textId="77777777" w:rsidTr="00321E58">
        <w:trPr>
          <w:trHeight w:val="1223"/>
          <w:jc w:val="center"/>
        </w:trPr>
        <w:tc>
          <w:tcPr>
            <w:tcW w:w="1529" w:type="dxa"/>
            <w:tcBorders>
              <w:right w:val="single" w:sz="4" w:space="0" w:color="auto"/>
            </w:tcBorders>
            <w:vAlign w:val="center"/>
          </w:tcPr>
          <w:p w14:paraId="675EC558"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Pirminio tyrimo metu naudotos techninės priemonės:</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39C5AE97" w14:textId="77777777" w:rsidR="005129BF" w:rsidRPr="00321E58" w:rsidRDefault="005129BF" w:rsidP="00321E58">
            <w:pPr>
              <w:spacing w:line="276" w:lineRule="auto"/>
              <w:jc w:val="center"/>
              <w:rPr>
                <w:rFonts w:ascii="Times New Roman" w:hAnsi="Times New Roman" w:cs="Times New Roman"/>
                <w:sz w:val="20"/>
                <w:szCs w:val="20"/>
                <w:lang w:val="lt-LT"/>
              </w:rPr>
            </w:pPr>
          </w:p>
        </w:tc>
      </w:tr>
      <w:tr w:rsidR="005129BF" w:rsidRPr="00321E58" w14:paraId="0B4AAF40" w14:textId="77777777" w:rsidTr="00321E58">
        <w:trPr>
          <w:trHeight w:val="620"/>
          <w:jc w:val="center"/>
        </w:trPr>
        <w:tc>
          <w:tcPr>
            <w:tcW w:w="9630" w:type="dxa"/>
            <w:gridSpan w:val="4"/>
            <w:vAlign w:val="center"/>
          </w:tcPr>
          <w:p w14:paraId="59541F89" w14:textId="77777777" w:rsidR="005129BF" w:rsidRPr="00321E58" w:rsidRDefault="005129BF" w:rsidP="00321E58">
            <w:pPr>
              <w:spacing w:line="276" w:lineRule="auto"/>
              <w:jc w:val="center"/>
              <w:rPr>
                <w:rFonts w:ascii="Times New Roman" w:hAnsi="Times New Roman" w:cs="Times New Roman"/>
                <w:b/>
                <w:sz w:val="20"/>
                <w:szCs w:val="20"/>
                <w:lang w:val="lt-LT"/>
              </w:rPr>
            </w:pPr>
            <w:r w:rsidRPr="00321E58">
              <w:rPr>
                <w:rFonts w:ascii="Times New Roman" w:hAnsi="Times New Roman" w:cs="Times New Roman"/>
                <w:b/>
                <w:sz w:val="20"/>
                <w:szCs w:val="20"/>
                <w:lang w:val="lt-LT"/>
              </w:rPr>
              <w:t>Išvados rezultatai:</w:t>
            </w:r>
          </w:p>
        </w:tc>
      </w:tr>
      <w:tr w:rsidR="005129BF" w:rsidRPr="00321E58" w14:paraId="3024CF71" w14:textId="77777777" w:rsidTr="00321E58">
        <w:trPr>
          <w:trHeight w:val="1223"/>
          <w:jc w:val="center"/>
        </w:trPr>
        <w:tc>
          <w:tcPr>
            <w:tcW w:w="1529" w:type="dxa"/>
            <w:tcBorders>
              <w:right w:val="single" w:sz="4" w:space="0" w:color="auto"/>
            </w:tcBorders>
            <w:vAlign w:val="center"/>
          </w:tcPr>
          <w:p w14:paraId="4B31F3FB"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Pažeidimo faktas:</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5669B3D5" w14:textId="77777777" w:rsidR="005129BF" w:rsidRPr="00321E58" w:rsidRDefault="005129B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/įvertinti pažeidimas iš tiktųjų įvyko/neįvyko (gal buvo tik saugumo incidentas), ir pagrįsti, dėl ko taip manoma/</w:t>
            </w:r>
          </w:p>
        </w:tc>
      </w:tr>
      <w:tr w:rsidR="005129BF" w:rsidRPr="00321E58" w14:paraId="066A716B" w14:textId="77777777" w:rsidTr="00321E58">
        <w:trPr>
          <w:trHeight w:val="1223"/>
          <w:jc w:val="center"/>
        </w:trPr>
        <w:tc>
          <w:tcPr>
            <w:tcW w:w="1529" w:type="dxa"/>
            <w:tcBorders>
              <w:right w:val="single" w:sz="4" w:space="0" w:color="auto"/>
            </w:tcBorders>
            <w:vAlign w:val="center"/>
          </w:tcPr>
          <w:p w14:paraId="0F36EC75"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Pažeidimo tipas:</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491A0624" w14:textId="77777777" w:rsidR="005129BF" w:rsidRPr="00321E58" w:rsidRDefault="005129B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/Konfidencialumo, prieinamumo, vientisumo – ar šių tipų derinys/</w:t>
            </w:r>
          </w:p>
        </w:tc>
      </w:tr>
      <w:tr w:rsidR="005129BF" w:rsidRPr="00321E58" w14:paraId="2AECC05C" w14:textId="77777777" w:rsidTr="00321E58">
        <w:trPr>
          <w:trHeight w:val="1223"/>
          <w:jc w:val="center"/>
        </w:trPr>
        <w:tc>
          <w:tcPr>
            <w:tcW w:w="1529" w:type="dxa"/>
            <w:tcBorders>
              <w:right w:val="single" w:sz="4" w:space="0" w:color="auto"/>
            </w:tcBorders>
            <w:vAlign w:val="center"/>
          </w:tcPr>
          <w:p w14:paraId="3C8DBD49"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Rizikos vertinimo aprašymas:</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24A361D4" w14:textId="77777777" w:rsidR="005129BF" w:rsidRPr="00321E58" w:rsidRDefault="005129BF" w:rsidP="00321E58">
            <w:pPr>
              <w:spacing w:line="276" w:lineRule="auto"/>
              <w:rPr>
                <w:rFonts w:ascii="Times New Roman" w:hAnsi="Times New Roman" w:cs="Times New Roman"/>
                <w:sz w:val="20"/>
                <w:szCs w:val="20"/>
                <w:lang w:val="lt-LT"/>
              </w:rPr>
            </w:pPr>
            <w:r w:rsidRPr="00321E58">
              <w:rPr>
                <w:rFonts w:ascii="Times New Roman" w:hAnsi="Times New Roman" w:cs="Times New Roman"/>
                <w:sz w:val="20"/>
                <w:szCs w:val="20"/>
                <w:lang w:val="lt-LT"/>
              </w:rPr>
              <w:t>/Aprašoma, kaip buvo vertinama rizika, atsižvelgiant į pažeidimo tipą, asmens duomenų pobūdį ir apimtis, kaip lengvai identifikuojamas fizinis asmuo, pasekmių rimtumą fiziniams asmenims, specialias fizinio asmens savybes, nukentėjusių fizinių asmenų skaičių, specialias Bendrovės savybes/</w:t>
            </w:r>
          </w:p>
        </w:tc>
      </w:tr>
      <w:tr w:rsidR="005129BF" w:rsidRPr="00321E58" w14:paraId="77AAA476" w14:textId="77777777" w:rsidTr="00321E58">
        <w:trPr>
          <w:trHeight w:val="1223"/>
          <w:jc w:val="center"/>
        </w:trPr>
        <w:tc>
          <w:tcPr>
            <w:tcW w:w="1529" w:type="dxa"/>
            <w:tcBorders>
              <w:right w:val="single" w:sz="4" w:space="0" w:color="auto"/>
            </w:tcBorders>
            <w:vAlign w:val="center"/>
          </w:tcPr>
          <w:p w14:paraId="579C41B1" w14:textId="77777777" w:rsidR="005129BF"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Rizikos tikimybė</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20910CF4" w14:textId="77777777" w:rsidR="005129BF" w:rsidRPr="00321E58" w:rsidRDefault="006D5946"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Nėra/žema/vidutinė/aukšta</w:t>
            </w:r>
          </w:p>
        </w:tc>
      </w:tr>
      <w:tr w:rsidR="006D5946" w:rsidRPr="00321E58" w14:paraId="199DF7F3" w14:textId="77777777" w:rsidTr="00321E58">
        <w:trPr>
          <w:trHeight w:val="377"/>
          <w:jc w:val="center"/>
        </w:trPr>
        <w:tc>
          <w:tcPr>
            <w:tcW w:w="1529" w:type="dxa"/>
            <w:tcBorders>
              <w:right w:val="single" w:sz="4" w:space="0" w:color="auto"/>
            </w:tcBorders>
            <w:vAlign w:val="center"/>
          </w:tcPr>
          <w:p w14:paraId="68742911" w14:textId="77777777" w:rsidR="006D5946"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Pranešta įmonės vadovui:</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4B586816" w14:textId="77777777" w:rsidR="006D5946" w:rsidRPr="00321E58" w:rsidRDefault="006D5946" w:rsidP="00321E58">
            <w:pPr>
              <w:spacing w:line="276" w:lineRule="auto"/>
              <w:rPr>
                <w:rFonts w:ascii="Times New Roman" w:hAnsi="Times New Roman" w:cs="Times New Roman"/>
                <w:i/>
                <w:sz w:val="20"/>
                <w:szCs w:val="20"/>
                <w:lang w:val="lt-LT"/>
              </w:rPr>
            </w:pPr>
            <w:r w:rsidRPr="00321E58">
              <w:rPr>
                <w:rFonts w:ascii="Times New Roman" w:hAnsi="Times New Roman" w:cs="Times New Roman"/>
                <w:i/>
                <w:sz w:val="20"/>
                <w:szCs w:val="20"/>
                <w:lang w:val="lt-LT"/>
              </w:rPr>
              <w:t>Taip/ne/data</w:t>
            </w:r>
          </w:p>
        </w:tc>
      </w:tr>
      <w:tr w:rsidR="006D5946" w:rsidRPr="00321E58" w14:paraId="77DE9421" w14:textId="77777777" w:rsidTr="00321E58">
        <w:trPr>
          <w:trHeight w:val="467"/>
          <w:jc w:val="center"/>
        </w:trPr>
        <w:tc>
          <w:tcPr>
            <w:tcW w:w="1529" w:type="dxa"/>
            <w:tcBorders>
              <w:right w:val="single" w:sz="4" w:space="0" w:color="auto"/>
            </w:tcBorders>
            <w:vAlign w:val="center"/>
          </w:tcPr>
          <w:p w14:paraId="5C3DE497" w14:textId="77777777" w:rsidR="006D5946"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lastRenderedPageBreak/>
              <w:t>Pranešimas VDAI:</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4D77615A" w14:textId="77777777" w:rsidR="006D5946" w:rsidRPr="00321E58" w:rsidRDefault="006D5946" w:rsidP="00321E58">
            <w:pPr>
              <w:spacing w:line="276" w:lineRule="auto"/>
              <w:jc w:val="center"/>
              <w:rPr>
                <w:rFonts w:ascii="Times New Roman" w:hAnsi="Times New Roman" w:cs="Times New Roman"/>
                <w:sz w:val="20"/>
                <w:szCs w:val="20"/>
                <w:lang w:val="lt-LT"/>
              </w:rPr>
            </w:pPr>
          </w:p>
        </w:tc>
      </w:tr>
      <w:tr w:rsidR="006D5946" w:rsidRPr="00321E58" w14:paraId="311C66A4" w14:textId="77777777" w:rsidTr="00321E58">
        <w:trPr>
          <w:trHeight w:val="557"/>
          <w:jc w:val="center"/>
        </w:trPr>
        <w:tc>
          <w:tcPr>
            <w:tcW w:w="1529" w:type="dxa"/>
            <w:tcBorders>
              <w:right w:val="single" w:sz="4" w:space="0" w:color="auto"/>
            </w:tcBorders>
            <w:vAlign w:val="center"/>
          </w:tcPr>
          <w:p w14:paraId="30E5BF68" w14:textId="77777777" w:rsidR="006D5946" w:rsidRPr="00321E58" w:rsidRDefault="006D5946"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Pranešimas duomenų subjektams:</w:t>
            </w:r>
          </w:p>
        </w:tc>
        <w:tc>
          <w:tcPr>
            <w:tcW w:w="8101" w:type="dxa"/>
            <w:gridSpan w:val="3"/>
            <w:tcBorders>
              <w:top w:val="single" w:sz="4" w:space="0" w:color="auto"/>
              <w:left w:val="single" w:sz="4" w:space="0" w:color="auto"/>
              <w:bottom w:val="single" w:sz="4" w:space="0" w:color="auto"/>
              <w:right w:val="single" w:sz="4" w:space="0" w:color="auto"/>
            </w:tcBorders>
            <w:vAlign w:val="center"/>
          </w:tcPr>
          <w:p w14:paraId="78ECD7B6" w14:textId="77777777" w:rsidR="006D5946" w:rsidRPr="00321E58" w:rsidRDefault="006D5946" w:rsidP="00321E58">
            <w:pPr>
              <w:spacing w:line="276" w:lineRule="auto"/>
              <w:jc w:val="center"/>
              <w:rPr>
                <w:rFonts w:ascii="Times New Roman" w:hAnsi="Times New Roman" w:cs="Times New Roman"/>
                <w:sz w:val="20"/>
                <w:szCs w:val="20"/>
                <w:lang w:val="lt-LT"/>
              </w:rPr>
            </w:pPr>
          </w:p>
        </w:tc>
      </w:tr>
      <w:tr w:rsidR="006D5946" w:rsidRPr="00321E58" w14:paraId="24B19E3D" w14:textId="77777777" w:rsidTr="00321E58">
        <w:trPr>
          <w:trHeight w:val="557"/>
          <w:jc w:val="center"/>
        </w:trPr>
        <w:tc>
          <w:tcPr>
            <w:tcW w:w="9630" w:type="dxa"/>
            <w:gridSpan w:val="4"/>
            <w:vAlign w:val="center"/>
          </w:tcPr>
          <w:p w14:paraId="299A6F6E" w14:textId="77777777" w:rsidR="006D5946" w:rsidRPr="00321E58" w:rsidRDefault="006D5946" w:rsidP="00321E58">
            <w:pPr>
              <w:spacing w:line="276" w:lineRule="auto"/>
              <w:jc w:val="center"/>
              <w:rPr>
                <w:rFonts w:ascii="Times New Roman" w:hAnsi="Times New Roman" w:cs="Times New Roman"/>
                <w:sz w:val="20"/>
                <w:szCs w:val="20"/>
                <w:lang w:val="lt-LT"/>
              </w:rPr>
            </w:pPr>
          </w:p>
        </w:tc>
      </w:tr>
      <w:tr w:rsidR="005129BF" w:rsidRPr="00321E58" w14:paraId="45748304" w14:textId="77777777" w:rsidTr="00321E58">
        <w:trPr>
          <w:trHeight w:val="635"/>
          <w:jc w:val="center"/>
        </w:trPr>
        <w:tc>
          <w:tcPr>
            <w:tcW w:w="3058" w:type="dxa"/>
            <w:gridSpan w:val="2"/>
            <w:tcBorders>
              <w:right w:val="single" w:sz="4" w:space="0" w:color="auto"/>
            </w:tcBorders>
            <w:vAlign w:val="center"/>
          </w:tcPr>
          <w:p w14:paraId="4D104461" w14:textId="77777777" w:rsidR="005129BF" w:rsidRPr="00321E58" w:rsidRDefault="005129BF" w:rsidP="00321E58">
            <w:pPr>
              <w:spacing w:line="276" w:lineRule="auto"/>
              <w:jc w:val="right"/>
              <w:rPr>
                <w:rFonts w:ascii="Times New Roman" w:hAnsi="Times New Roman" w:cs="Times New Roman"/>
                <w:sz w:val="20"/>
                <w:szCs w:val="20"/>
                <w:lang w:val="lt-LT"/>
              </w:rPr>
            </w:pPr>
            <w:r w:rsidRPr="00321E58">
              <w:rPr>
                <w:rFonts w:ascii="Times New Roman" w:hAnsi="Times New Roman" w:cs="Times New Roman"/>
                <w:sz w:val="20"/>
                <w:szCs w:val="20"/>
                <w:lang w:val="lt-LT"/>
              </w:rPr>
              <w:t>Atsakingas asmuo:</w:t>
            </w:r>
          </w:p>
        </w:tc>
        <w:tc>
          <w:tcPr>
            <w:tcW w:w="6572" w:type="dxa"/>
            <w:gridSpan w:val="2"/>
            <w:tcBorders>
              <w:top w:val="single" w:sz="4" w:space="0" w:color="auto"/>
              <w:left w:val="single" w:sz="4" w:space="0" w:color="auto"/>
              <w:bottom w:val="single" w:sz="4" w:space="0" w:color="auto"/>
              <w:right w:val="single" w:sz="4" w:space="0" w:color="auto"/>
            </w:tcBorders>
            <w:vAlign w:val="center"/>
          </w:tcPr>
          <w:p w14:paraId="041C1C40" w14:textId="77777777" w:rsidR="005129BF" w:rsidRPr="00321E58" w:rsidRDefault="005129BF" w:rsidP="00321E58">
            <w:pPr>
              <w:spacing w:line="276" w:lineRule="auto"/>
              <w:rPr>
                <w:rFonts w:ascii="Times New Roman" w:hAnsi="Times New Roman" w:cs="Times New Roman"/>
                <w:sz w:val="20"/>
                <w:szCs w:val="20"/>
                <w:lang w:val="lt-LT"/>
              </w:rPr>
            </w:pPr>
          </w:p>
        </w:tc>
      </w:tr>
      <w:tr w:rsidR="005129BF" w:rsidRPr="00321E58" w14:paraId="13780B11" w14:textId="77777777" w:rsidTr="00321E58">
        <w:trPr>
          <w:trHeight w:val="635"/>
          <w:jc w:val="center"/>
        </w:trPr>
        <w:tc>
          <w:tcPr>
            <w:tcW w:w="1529" w:type="dxa"/>
            <w:vAlign w:val="center"/>
          </w:tcPr>
          <w:p w14:paraId="21D2FA09" w14:textId="77777777" w:rsidR="005129BF" w:rsidRPr="00321E58" w:rsidRDefault="005129BF" w:rsidP="00321E58">
            <w:pPr>
              <w:spacing w:line="276" w:lineRule="auto"/>
              <w:rPr>
                <w:rFonts w:ascii="Times New Roman" w:hAnsi="Times New Roman" w:cs="Times New Roman"/>
                <w:sz w:val="20"/>
                <w:szCs w:val="20"/>
                <w:lang w:val="lt-LT"/>
              </w:rPr>
            </w:pPr>
          </w:p>
        </w:tc>
        <w:tc>
          <w:tcPr>
            <w:tcW w:w="1529" w:type="dxa"/>
            <w:vAlign w:val="center"/>
          </w:tcPr>
          <w:p w14:paraId="35CEECFC" w14:textId="77777777" w:rsidR="005129BF" w:rsidRPr="00321E58" w:rsidRDefault="005129BF" w:rsidP="00321E58">
            <w:pPr>
              <w:spacing w:line="276" w:lineRule="auto"/>
              <w:rPr>
                <w:rFonts w:ascii="Times New Roman" w:hAnsi="Times New Roman" w:cs="Times New Roman"/>
                <w:sz w:val="20"/>
                <w:szCs w:val="20"/>
                <w:lang w:val="lt-LT"/>
              </w:rPr>
            </w:pPr>
          </w:p>
        </w:tc>
        <w:tc>
          <w:tcPr>
            <w:tcW w:w="6572" w:type="dxa"/>
            <w:gridSpan w:val="2"/>
            <w:tcBorders>
              <w:top w:val="single" w:sz="4" w:space="0" w:color="auto"/>
            </w:tcBorders>
            <w:vAlign w:val="center"/>
          </w:tcPr>
          <w:p w14:paraId="5E663E7C" w14:textId="77777777" w:rsidR="005129BF" w:rsidRPr="00321E58" w:rsidRDefault="005129BF" w:rsidP="00321E58">
            <w:pPr>
              <w:spacing w:line="276" w:lineRule="auto"/>
              <w:jc w:val="center"/>
              <w:rPr>
                <w:rFonts w:ascii="Times New Roman" w:hAnsi="Times New Roman" w:cs="Times New Roman"/>
                <w:sz w:val="20"/>
                <w:szCs w:val="20"/>
                <w:vertAlign w:val="superscript"/>
                <w:lang w:val="lt-LT"/>
              </w:rPr>
            </w:pPr>
            <w:r w:rsidRPr="00321E58">
              <w:rPr>
                <w:rFonts w:ascii="Times New Roman" w:hAnsi="Times New Roman" w:cs="Times New Roman"/>
                <w:sz w:val="20"/>
                <w:szCs w:val="20"/>
                <w:vertAlign w:val="superscript"/>
                <w:lang w:val="lt-LT"/>
              </w:rPr>
              <w:t>/Vardas, pavardė, parašas, data/</w:t>
            </w:r>
          </w:p>
        </w:tc>
      </w:tr>
    </w:tbl>
    <w:p w14:paraId="32B626CD" w14:textId="73FCC9B0" w:rsidR="008D629B" w:rsidRPr="00321E58" w:rsidRDefault="008D629B" w:rsidP="00321E58">
      <w:pPr>
        <w:pStyle w:val="Sraopastraipa"/>
        <w:spacing w:after="0" w:line="276" w:lineRule="auto"/>
        <w:ind w:left="0"/>
        <w:jc w:val="both"/>
        <w:rPr>
          <w:rFonts w:ascii="Times New Roman" w:hAnsi="Times New Roman" w:cs="Times New Roman"/>
          <w:sz w:val="24"/>
          <w:szCs w:val="24"/>
          <w:lang w:val="lt-LT"/>
        </w:rPr>
      </w:pPr>
    </w:p>
    <w:p w14:paraId="09DFCCA3" w14:textId="77777777" w:rsidR="00321E58" w:rsidRPr="00321E58" w:rsidRDefault="00321E58" w:rsidP="00321E58">
      <w:pPr>
        <w:pStyle w:val="Sraopastraipa"/>
        <w:spacing w:after="0" w:line="276" w:lineRule="auto"/>
        <w:ind w:left="0"/>
        <w:jc w:val="both"/>
        <w:rPr>
          <w:rFonts w:ascii="Times New Roman" w:hAnsi="Times New Roman" w:cs="Times New Roman"/>
          <w:sz w:val="24"/>
          <w:szCs w:val="24"/>
          <w:lang w:val="lt-LT"/>
        </w:rPr>
      </w:pPr>
    </w:p>
    <w:sectPr w:rsidR="00321E58" w:rsidRPr="00321E58" w:rsidSect="00847359">
      <w:footerReference w:type="default" r:id="rId7"/>
      <w:pgSz w:w="12240" w:h="15840"/>
      <w:pgMar w:top="1135"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51E57" w14:textId="77777777" w:rsidR="002E3D14" w:rsidRDefault="002E3D14" w:rsidP="00A829A8">
      <w:pPr>
        <w:spacing w:after="0" w:line="240" w:lineRule="auto"/>
      </w:pPr>
      <w:r>
        <w:separator/>
      </w:r>
    </w:p>
  </w:endnote>
  <w:endnote w:type="continuationSeparator" w:id="0">
    <w:p w14:paraId="58F9C9F3" w14:textId="77777777" w:rsidR="002E3D14" w:rsidRDefault="002E3D14" w:rsidP="00A8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91524354"/>
      <w:docPartObj>
        <w:docPartGallery w:val="Page Numbers (Bottom of Page)"/>
        <w:docPartUnique/>
      </w:docPartObj>
    </w:sdtPr>
    <w:sdtEndPr>
      <w:rPr>
        <w:noProof/>
      </w:rPr>
    </w:sdtEndPr>
    <w:sdtContent>
      <w:p w14:paraId="3FE44321" w14:textId="77777777" w:rsidR="00A829A8" w:rsidRPr="00321E58" w:rsidRDefault="00A829A8">
        <w:pPr>
          <w:pStyle w:val="Porat"/>
          <w:jc w:val="center"/>
          <w:rPr>
            <w:rFonts w:ascii="Times New Roman" w:hAnsi="Times New Roman" w:cs="Times New Roman"/>
          </w:rPr>
        </w:pPr>
        <w:r w:rsidRPr="00321E58">
          <w:rPr>
            <w:rFonts w:ascii="Times New Roman" w:hAnsi="Times New Roman" w:cs="Times New Roman"/>
          </w:rPr>
          <w:fldChar w:fldCharType="begin"/>
        </w:r>
        <w:r w:rsidRPr="00321E58">
          <w:rPr>
            <w:rFonts w:ascii="Times New Roman" w:hAnsi="Times New Roman" w:cs="Times New Roman"/>
          </w:rPr>
          <w:instrText xml:space="preserve"> PAGE   \* MERGEFORMAT </w:instrText>
        </w:r>
        <w:r w:rsidRPr="00321E58">
          <w:rPr>
            <w:rFonts w:ascii="Times New Roman" w:hAnsi="Times New Roman" w:cs="Times New Roman"/>
          </w:rPr>
          <w:fldChar w:fldCharType="separate"/>
        </w:r>
        <w:r w:rsidRPr="00321E58">
          <w:rPr>
            <w:rFonts w:ascii="Times New Roman" w:hAnsi="Times New Roman" w:cs="Times New Roman"/>
            <w:noProof/>
          </w:rPr>
          <w:t>2</w:t>
        </w:r>
        <w:r w:rsidRPr="00321E58">
          <w:rPr>
            <w:rFonts w:ascii="Times New Roman" w:hAnsi="Times New Roman" w:cs="Times New Roman"/>
            <w:noProof/>
          </w:rPr>
          <w:fldChar w:fldCharType="end"/>
        </w:r>
      </w:p>
    </w:sdtContent>
  </w:sdt>
  <w:p w14:paraId="32F0162B" w14:textId="77777777" w:rsidR="00A829A8" w:rsidRDefault="00A829A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54EC9" w14:textId="77777777" w:rsidR="002E3D14" w:rsidRDefault="002E3D14" w:rsidP="00A829A8">
      <w:pPr>
        <w:spacing w:after="0" w:line="240" w:lineRule="auto"/>
      </w:pPr>
      <w:r>
        <w:separator/>
      </w:r>
    </w:p>
  </w:footnote>
  <w:footnote w:type="continuationSeparator" w:id="0">
    <w:p w14:paraId="3662A440" w14:textId="77777777" w:rsidR="002E3D14" w:rsidRDefault="002E3D14" w:rsidP="00A82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8103D"/>
    <w:multiLevelType w:val="hybridMultilevel"/>
    <w:tmpl w:val="505AFE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5453B76"/>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4EC229EB"/>
    <w:multiLevelType w:val="hybridMultilevel"/>
    <w:tmpl w:val="1FB84B3C"/>
    <w:lvl w:ilvl="0" w:tplc="A0B4A1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FE131E0"/>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6DEC3734"/>
    <w:multiLevelType w:val="multilevel"/>
    <w:tmpl w:val="C02837E2"/>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0B34253"/>
    <w:multiLevelType w:val="multilevel"/>
    <w:tmpl w:val="C02837E2"/>
    <w:lvl w:ilvl="0">
      <w:start w:val="1"/>
      <w:numFmt w:val="decimal"/>
      <w:lvlText w:val="%1."/>
      <w:lvlJc w:val="left"/>
      <w:pPr>
        <w:ind w:left="99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15:restartNumberingAfterBreak="0">
    <w:nsid w:val="76C07B50"/>
    <w:multiLevelType w:val="hybridMultilevel"/>
    <w:tmpl w:val="E4008428"/>
    <w:lvl w:ilvl="0" w:tplc="F842C2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91A1D49"/>
    <w:multiLevelType w:val="multilevel"/>
    <w:tmpl w:val="C02837E2"/>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98"/>
    <w:rsid w:val="000163EB"/>
    <w:rsid w:val="00023C7F"/>
    <w:rsid w:val="000744B9"/>
    <w:rsid w:val="00105F71"/>
    <w:rsid w:val="001E181F"/>
    <w:rsid w:val="00263E2F"/>
    <w:rsid w:val="002C0A3D"/>
    <w:rsid w:val="002E298E"/>
    <w:rsid w:val="002E3D14"/>
    <w:rsid w:val="00321E58"/>
    <w:rsid w:val="0038680E"/>
    <w:rsid w:val="003B1A5B"/>
    <w:rsid w:val="003F0D60"/>
    <w:rsid w:val="00426BE8"/>
    <w:rsid w:val="00471778"/>
    <w:rsid w:val="00485F98"/>
    <w:rsid w:val="00507C63"/>
    <w:rsid w:val="005129BF"/>
    <w:rsid w:val="00540A9F"/>
    <w:rsid w:val="006736C6"/>
    <w:rsid w:val="00693AC5"/>
    <w:rsid w:val="006D5946"/>
    <w:rsid w:val="006E10D4"/>
    <w:rsid w:val="00725F74"/>
    <w:rsid w:val="00735517"/>
    <w:rsid w:val="007564AB"/>
    <w:rsid w:val="007A10B1"/>
    <w:rsid w:val="007B2DEE"/>
    <w:rsid w:val="007B54B0"/>
    <w:rsid w:val="007C3FB9"/>
    <w:rsid w:val="00825A64"/>
    <w:rsid w:val="008361BF"/>
    <w:rsid w:val="00847359"/>
    <w:rsid w:val="00897444"/>
    <w:rsid w:val="008B1A2D"/>
    <w:rsid w:val="008D1336"/>
    <w:rsid w:val="008D629B"/>
    <w:rsid w:val="00906713"/>
    <w:rsid w:val="00950998"/>
    <w:rsid w:val="009A2057"/>
    <w:rsid w:val="009A3A62"/>
    <w:rsid w:val="009B7DDD"/>
    <w:rsid w:val="009C1FB3"/>
    <w:rsid w:val="009C486A"/>
    <w:rsid w:val="00A71FE0"/>
    <w:rsid w:val="00A829A8"/>
    <w:rsid w:val="00A90166"/>
    <w:rsid w:val="00A940A1"/>
    <w:rsid w:val="00AB66E1"/>
    <w:rsid w:val="00AC2E04"/>
    <w:rsid w:val="00AD0E77"/>
    <w:rsid w:val="00AD7E8C"/>
    <w:rsid w:val="00AF22F4"/>
    <w:rsid w:val="00B866D9"/>
    <w:rsid w:val="00BC3A16"/>
    <w:rsid w:val="00BD22D3"/>
    <w:rsid w:val="00C82CF0"/>
    <w:rsid w:val="00C82E90"/>
    <w:rsid w:val="00C83677"/>
    <w:rsid w:val="00CA7ABB"/>
    <w:rsid w:val="00CC375A"/>
    <w:rsid w:val="00CE7323"/>
    <w:rsid w:val="00CF54A3"/>
    <w:rsid w:val="00CF6E99"/>
    <w:rsid w:val="00CF7220"/>
    <w:rsid w:val="00D14017"/>
    <w:rsid w:val="00D150F6"/>
    <w:rsid w:val="00D2655F"/>
    <w:rsid w:val="00DC3892"/>
    <w:rsid w:val="00E71868"/>
    <w:rsid w:val="00EB06D3"/>
    <w:rsid w:val="00EB3199"/>
    <w:rsid w:val="00F06402"/>
    <w:rsid w:val="00F35C4F"/>
    <w:rsid w:val="00F82C11"/>
    <w:rsid w:val="00FA39DC"/>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0AD1"/>
  <w15:chartTrackingRefBased/>
  <w15:docId w15:val="{F8D5AE64-2C67-4DD9-8BFB-D297B8B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21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321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0998"/>
    <w:pPr>
      <w:ind w:left="720"/>
      <w:contextualSpacing/>
    </w:pPr>
  </w:style>
  <w:style w:type="paragraph" w:styleId="Antrats">
    <w:name w:val="header"/>
    <w:basedOn w:val="prastasis"/>
    <w:link w:val="AntratsDiagrama"/>
    <w:uiPriority w:val="99"/>
    <w:unhideWhenUsed/>
    <w:rsid w:val="00A829A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829A8"/>
  </w:style>
  <w:style w:type="paragraph" w:styleId="Porat">
    <w:name w:val="footer"/>
    <w:basedOn w:val="prastasis"/>
    <w:link w:val="PoratDiagrama"/>
    <w:uiPriority w:val="99"/>
    <w:unhideWhenUsed/>
    <w:rsid w:val="00A829A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829A8"/>
  </w:style>
  <w:style w:type="paragraph" w:styleId="Debesliotekstas">
    <w:name w:val="Balloon Text"/>
    <w:basedOn w:val="prastasis"/>
    <w:link w:val="DebesliotekstasDiagrama"/>
    <w:uiPriority w:val="99"/>
    <w:semiHidden/>
    <w:unhideWhenUsed/>
    <w:rsid w:val="008D133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D1336"/>
    <w:rPr>
      <w:rFonts w:ascii="Segoe UI" w:hAnsi="Segoe UI" w:cs="Segoe UI"/>
      <w:sz w:val="18"/>
      <w:szCs w:val="18"/>
    </w:rPr>
  </w:style>
  <w:style w:type="table" w:styleId="Lentelstinklelis">
    <w:name w:val="Table Grid"/>
    <w:basedOn w:val="prastojilentel"/>
    <w:uiPriority w:val="39"/>
    <w:rsid w:val="007B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321E58"/>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321E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9796</Words>
  <Characters>5585</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Sekretores</cp:lastModifiedBy>
  <cp:revision>4</cp:revision>
  <cp:lastPrinted>2021-04-12T13:11:00Z</cp:lastPrinted>
  <dcterms:created xsi:type="dcterms:W3CDTF">2021-02-26T09:18:00Z</dcterms:created>
  <dcterms:modified xsi:type="dcterms:W3CDTF">2021-04-12T13:23:00Z</dcterms:modified>
</cp:coreProperties>
</file>